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F2DF3" w14:textId="77777777" w:rsidR="003F029A" w:rsidRPr="003F029A" w:rsidRDefault="003F029A" w:rsidP="003F029A">
      <w:pPr>
        <w:pStyle w:val="Akapitzlist"/>
        <w:spacing w:line="276" w:lineRule="auto"/>
        <w:jc w:val="both"/>
        <w:rPr>
          <w:rFonts w:ascii="Calibri" w:eastAsiaTheme="minorEastAsia" w:hAnsi="Calibri" w:cs="Calibri"/>
          <w:i/>
          <w:iCs/>
          <w:sz w:val="22"/>
          <w:szCs w:val="22"/>
        </w:rPr>
      </w:pPr>
    </w:p>
    <w:p w14:paraId="405C6CFB" w14:textId="3FEAD89D" w:rsidR="003F029A" w:rsidRDefault="003F029A" w:rsidP="003F029A">
      <w:pPr>
        <w:pStyle w:val="Akapitzlist"/>
        <w:spacing w:line="276" w:lineRule="auto"/>
        <w:jc w:val="right"/>
        <w:rPr>
          <w:rFonts w:ascii="Calibri" w:eastAsiaTheme="minorEastAsia" w:hAnsi="Calibri" w:cs="Calibri"/>
          <w:b/>
          <w:bCs/>
          <w:i/>
          <w:iCs/>
          <w:sz w:val="22"/>
          <w:szCs w:val="22"/>
        </w:rPr>
      </w:pPr>
      <w:r w:rsidRPr="003F029A">
        <w:rPr>
          <w:rFonts w:ascii="Calibri" w:eastAsiaTheme="minorEastAsia" w:hAnsi="Calibri" w:cs="Calibri"/>
          <w:b/>
          <w:bCs/>
          <w:i/>
          <w:iCs/>
          <w:sz w:val="22"/>
          <w:szCs w:val="22"/>
        </w:rPr>
        <w:t xml:space="preserve">Załącznik nr </w:t>
      </w:r>
      <w:r w:rsidRPr="003F029A">
        <w:rPr>
          <w:rFonts w:ascii="Calibri" w:eastAsiaTheme="minorEastAsia" w:hAnsi="Calibri" w:cs="Calibri"/>
          <w:b/>
          <w:bCs/>
          <w:i/>
          <w:iCs/>
          <w:sz w:val="22"/>
          <w:szCs w:val="22"/>
          <w:highlight w:val="yellow"/>
        </w:rPr>
        <w:t>…</w:t>
      </w:r>
      <w:r w:rsidRPr="003F029A">
        <w:rPr>
          <w:rFonts w:ascii="Calibri" w:eastAsiaTheme="minorEastAsia" w:hAnsi="Calibri" w:cs="Calibri"/>
          <w:b/>
          <w:bCs/>
          <w:i/>
          <w:iCs/>
          <w:sz w:val="22"/>
          <w:szCs w:val="22"/>
        </w:rPr>
        <w:t xml:space="preserve"> do IDW</w:t>
      </w:r>
    </w:p>
    <w:p w14:paraId="1D5D6ABA" w14:textId="77777777" w:rsidR="003F029A" w:rsidRPr="003F029A" w:rsidRDefault="003F029A" w:rsidP="003F029A">
      <w:pPr>
        <w:pStyle w:val="Akapitzlist"/>
        <w:spacing w:line="276" w:lineRule="auto"/>
        <w:jc w:val="right"/>
        <w:rPr>
          <w:rFonts w:ascii="Calibri" w:eastAsiaTheme="minorEastAsia" w:hAnsi="Calibri" w:cs="Calibri"/>
          <w:b/>
          <w:bCs/>
          <w:i/>
          <w:iCs/>
          <w:sz w:val="22"/>
          <w:szCs w:val="22"/>
        </w:rPr>
      </w:pPr>
    </w:p>
    <w:p w14:paraId="182A47E9" w14:textId="6076D648" w:rsidR="003F029A" w:rsidRPr="003F029A" w:rsidRDefault="003F029A" w:rsidP="003F029A">
      <w:pPr>
        <w:pStyle w:val="Akapitzlist"/>
        <w:spacing w:line="276" w:lineRule="auto"/>
        <w:jc w:val="right"/>
        <w:rPr>
          <w:rFonts w:ascii="Calibri" w:eastAsiaTheme="minorEastAsia" w:hAnsi="Calibri" w:cs="Calibri"/>
          <w:b/>
          <w:bCs/>
          <w:i/>
          <w:iCs/>
          <w:sz w:val="22"/>
          <w:szCs w:val="22"/>
        </w:rPr>
      </w:pPr>
      <w:r w:rsidRPr="003F029A">
        <w:rPr>
          <w:rFonts w:ascii="Calibri" w:eastAsiaTheme="minorEastAsia" w:hAnsi="Calibri" w:cs="Calibri"/>
          <w:b/>
          <w:bCs/>
          <w:i/>
          <w:iCs/>
          <w:sz w:val="22"/>
          <w:szCs w:val="22"/>
        </w:rPr>
        <w:t>PROJEKTOWNE POSTANOWIENIA UMOWY</w:t>
      </w:r>
    </w:p>
    <w:p w14:paraId="59E29E8A" w14:textId="5282F2A3" w:rsidR="003F029A" w:rsidRPr="003F029A" w:rsidRDefault="003F029A" w:rsidP="003F029A">
      <w:pPr>
        <w:spacing w:after="0" w:line="276" w:lineRule="auto"/>
        <w:ind w:left="714" w:hanging="357"/>
        <w:jc w:val="center"/>
        <w:rPr>
          <w:rFonts w:ascii="Calibri" w:eastAsiaTheme="minorEastAsia" w:hAnsi="Calibri" w:cs="Calibri"/>
          <w:b/>
          <w:bCs/>
          <w:sz w:val="22"/>
          <w:szCs w:val="22"/>
        </w:rPr>
      </w:pPr>
      <w:r w:rsidRPr="003F029A">
        <w:rPr>
          <w:rFonts w:ascii="Calibri" w:eastAsiaTheme="minorEastAsia" w:hAnsi="Calibri" w:cs="Calibri"/>
          <w:b/>
          <w:bCs/>
          <w:sz w:val="22"/>
          <w:szCs w:val="22"/>
        </w:rPr>
        <w:t>UMOWA Nr ZGK</w:t>
      </w:r>
      <w:r w:rsidRPr="003F029A">
        <w:rPr>
          <w:rFonts w:ascii="Calibri" w:eastAsiaTheme="minorEastAsia" w:hAnsi="Calibri" w:cs="Calibri"/>
          <w:b/>
          <w:bCs/>
          <w:sz w:val="22"/>
          <w:szCs w:val="22"/>
          <w:highlight w:val="yellow"/>
        </w:rPr>
        <w:t>/…./</w:t>
      </w:r>
      <w:r w:rsidRPr="003F029A">
        <w:rPr>
          <w:rFonts w:ascii="Calibri" w:eastAsiaTheme="minorEastAsia" w:hAnsi="Calibri" w:cs="Calibri"/>
          <w:b/>
          <w:bCs/>
          <w:sz w:val="22"/>
          <w:szCs w:val="22"/>
        </w:rPr>
        <w:t>202</w:t>
      </w:r>
      <w:r>
        <w:rPr>
          <w:rFonts w:ascii="Calibri" w:eastAsiaTheme="minorEastAsia" w:hAnsi="Calibri" w:cs="Calibri"/>
          <w:b/>
          <w:bCs/>
          <w:sz w:val="22"/>
          <w:szCs w:val="22"/>
        </w:rPr>
        <w:t>6</w:t>
      </w:r>
    </w:p>
    <w:p w14:paraId="65E8F71C" w14:textId="77777777" w:rsidR="003F029A" w:rsidRPr="003F029A" w:rsidRDefault="003F029A" w:rsidP="003F029A">
      <w:pPr>
        <w:spacing w:after="0" w:line="276" w:lineRule="auto"/>
        <w:ind w:left="714" w:hanging="357"/>
        <w:jc w:val="center"/>
        <w:rPr>
          <w:rFonts w:ascii="Calibri" w:eastAsiaTheme="minorEastAsia" w:hAnsi="Calibri" w:cs="Calibri"/>
          <w:sz w:val="22"/>
          <w:szCs w:val="22"/>
        </w:rPr>
      </w:pPr>
    </w:p>
    <w:p w14:paraId="355CEB5A" w14:textId="1AA4A1DC" w:rsidR="003F029A" w:rsidRPr="003F029A" w:rsidRDefault="003F029A" w:rsidP="003F029A">
      <w:pPr>
        <w:tabs>
          <w:tab w:val="left" w:pos="5057"/>
        </w:tabs>
        <w:spacing w:after="0" w:line="276" w:lineRule="auto"/>
        <w:ind w:left="350" w:right="72" w:hanging="357"/>
        <w:jc w:val="both"/>
        <w:rPr>
          <w:rFonts w:ascii="Calibri" w:eastAsiaTheme="minorEastAsia" w:hAnsi="Calibri" w:cs="Calibri"/>
          <w:sz w:val="22"/>
          <w:szCs w:val="22"/>
        </w:rPr>
      </w:pPr>
      <w:r w:rsidRPr="003F029A">
        <w:rPr>
          <w:rFonts w:ascii="Calibri" w:eastAsiaTheme="minorEastAsia" w:hAnsi="Calibri" w:cs="Calibri"/>
          <w:sz w:val="22"/>
          <w:szCs w:val="22"/>
        </w:rPr>
        <w:t xml:space="preserve">zawarta w dniu </w:t>
      </w:r>
      <w:r w:rsidRPr="003F029A">
        <w:rPr>
          <w:rFonts w:ascii="Calibri" w:eastAsiaTheme="minorEastAsia" w:hAnsi="Calibri" w:cs="Calibri"/>
          <w:sz w:val="22"/>
          <w:szCs w:val="22"/>
          <w:highlight w:val="yellow"/>
        </w:rPr>
        <w:t>.........</w:t>
      </w:r>
      <w:r>
        <w:rPr>
          <w:rFonts w:ascii="Calibri" w:eastAsiaTheme="minorEastAsia" w:hAnsi="Calibri" w:cs="Calibri"/>
          <w:sz w:val="22"/>
          <w:szCs w:val="22"/>
        </w:rPr>
        <w:t xml:space="preserve"> </w:t>
      </w:r>
      <w:r w:rsidR="00C86A11">
        <w:rPr>
          <w:rFonts w:ascii="Calibri" w:eastAsiaTheme="minorEastAsia" w:hAnsi="Calibri" w:cs="Calibri"/>
          <w:sz w:val="22"/>
          <w:szCs w:val="22"/>
        </w:rPr>
        <w:t xml:space="preserve"> </w:t>
      </w:r>
      <w:r w:rsidRPr="003F029A">
        <w:rPr>
          <w:rFonts w:ascii="Calibri" w:eastAsiaTheme="minorEastAsia" w:hAnsi="Calibri" w:cs="Calibri"/>
          <w:sz w:val="22"/>
          <w:szCs w:val="22"/>
        </w:rPr>
        <w:t>202</w:t>
      </w:r>
      <w:r>
        <w:rPr>
          <w:rFonts w:ascii="Calibri" w:eastAsiaTheme="minorEastAsia" w:hAnsi="Calibri" w:cs="Calibri"/>
          <w:sz w:val="22"/>
          <w:szCs w:val="22"/>
        </w:rPr>
        <w:t>6</w:t>
      </w:r>
      <w:r w:rsidRPr="003F029A">
        <w:rPr>
          <w:rFonts w:ascii="Calibri" w:eastAsiaTheme="minorEastAsia" w:hAnsi="Calibri" w:cs="Calibri"/>
          <w:sz w:val="22"/>
          <w:szCs w:val="22"/>
        </w:rPr>
        <w:t xml:space="preserve"> r. w Psarach pomiędzy Stronami: </w:t>
      </w:r>
    </w:p>
    <w:p w14:paraId="48BDB10A" w14:textId="77777777" w:rsidR="003F029A" w:rsidRPr="003F029A" w:rsidRDefault="003F029A" w:rsidP="003F029A">
      <w:pPr>
        <w:tabs>
          <w:tab w:val="left" w:pos="5057"/>
        </w:tabs>
        <w:spacing w:after="0" w:line="276" w:lineRule="auto"/>
        <w:ind w:left="14" w:right="72" w:hanging="21"/>
        <w:jc w:val="both"/>
        <w:rPr>
          <w:rFonts w:ascii="Calibri" w:eastAsiaTheme="minorEastAsia" w:hAnsi="Calibri" w:cs="Calibri"/>
          <w:sz w:val="22"/>
          <w:szCs w:val="22"/>
        </w:rPr>
      </w:pPr>
      <w:r w:rsidRPr="003F029A">
        <w:rPr>
          <w:rFonts w:ascii="Calibri" w:eastAsiaTheme="minorEastAsia" w:hAnsi="Calibri" w:cs="Calibri"/>
          <w:sz w:val="22"/>
          <w:szCs w:val="22"/>
        </w:rPr>
        <w:t xml:space="preserve">ZGK Psary Spółką z ograniczoną odpowiedzialnością z siedzibą w Dąbiu, ul. Dolna 1, 42-504 Będzin, wpisaną do rejestru przedsiębiorców Krajowego Rejestru Sądowego w Sądzie Rejonowym Katowice – Wschód w Katowicach Wydział VIII Gospodarczy KRS pod numerem 0000953285, </w:t>
      </w:r>
      <w:r w:rsidRPr="003F029A">
        <w:rPr>
          <w:rFonts w:ascii="Calibri" w:hAnsi="Calibri" w:cs="Calibri"/>
          <w:sz w:val="22"/>
          <w:szCs w:val="22"/>
        </w:rPr>
        <w:br/>
      </w:r>
      <w:r w:rsidRPr="003F029A">
        <w:rPr>
          <w:rFonts w:ascii="Calibri" w:eastAsiaTheme="minorEastAsia" w:hAnsi="Calibri" w:cs="Calibri"/>
          <w:sz w:val="22"/>
          <w:szCs w:val="22"/>
        </w:rPr>
        <w:t xml:space="preserve">posiadającą nr NIP: 6252480712, REGON: 520855874, o kapitale zakładowym w wysokości 48 000 000,00 zł </w:t>
      </w:r>
    </w:p>
    <w:p w14:paraId="303DA234" w14:textId="77777777" w:rsidR="003F029A" w:rsidRPr="003F029A" w:rsidRDefault="003F029A" w:rsidP="003F029A">
      <w:pPr>
        <w:tabs>
          <w:tab w:val="left" w:pos="5057"/>
        </w:tabs>
        <w:spacing w:after="0" w:line="276" w:lineRule="auto"/>
        <w:ind w:left="14" w:right="72" w:hanging="21"/>
        <w:jc w:val="both"/>
        <w:rPr>
          <w:rFonts w:ascii="Calibri" w:eastAsiaTheme="minorEastAsia" w:hAnsi="Calibri" w:cs="Calibri"/>
          <w:sz w:val="22"/>
          <w:szCs w:val="22"/>
        </w:rPr>
      </w:pPr>
      <w:r w:rsidRPr="003F029A">
        <w:rPr>
          <w:rFonts w:ascii="Calibri" w:eastAsiaTheme="minorEastAsia" w:hAnsi="Calibri" w:cs="Calibri"/>
          <w:sz w:val="22"/>
          <w:szCs w:val="22"/>
        </w:rPr>
        <w:t>którą reprezentuje:</w:t>
      </w:r>
    </w:p>
    <w:p w14:paraId="47846900" w14:textId="77777777" w:rsidR="003F029A" w:rsidRPr="003F029A" w:rsidRDefault="003F029A" w:rsidP="003F029A">
      <w:pPr>
        <w:tabs>
          <w:tab w:val="left" w:pos="5057"/>
        </w:tabs>
        <w:spacing w:after="0" w:line="276" w:lineRule="auto"/>
        <w:ind w:left="14" w:right="72" w:hanging="21"/>
        <w:jc w:val="both"/>
        <w:rPr>
          <w:rFonts w:ascii="Calibri" w:eastAsiaTheme="minorEastAsia" w:hAnsi="Calibri" w:cs="Calibri"/>
          <w:sz w:val="22"/>
          <w:szCs w:val="22"/>
        </w:rPr>
      </w:pPr>
      <w:r w:rsidRPr="003F029A">
        <w:rPr>
          <w:rFonts w:ascii="Calibri" w:eastAsiaTheme="minorEastAsia" w:hAnsi="Calibri" w:cs="Calibri"/>
          <w:sz w:val="22"/>
          <w:szCs w:val="22"/>
        </w:rPr>
        <w:t>Łukasz Siwczyk - Prezes Zarządu</w:t>
      </w:r>
    </w:p>
    <w:p w14:paraId="3DBD031C" w14:textId="77777777" w:rsidR="003F029A" w:rsidRPr="003F029A" w:rsidRDefault="003F029A" w:rsidP="003F029A">
      <w:pPr>
        <w:tabs>
          <w:tab w:val="left" w:pos="5057"/>
        </w:tabs>
        <w:spacing w:after="0" w:line="276" w:lineRule="auto"/>
        <w:ind w:left="14" w:right="72" w:hanging="21"/>
        <w:jc w:val="both"/>
        <w:rPr>
          <w:rFonts w:ascii="Calibri" w:eastAsiaTheme="minorEastAsia" w:hAnsi="Calibri" w:cs="Calibri"/>
          <w:sz w:val="22"/>
          <w:szCs w:val="22"/>
        </w:rPr>
      </w:pPr>
      <w:r w:rsidRPr="003F029A">
        <w:rPr>
          <w:rFonts w:ascii="Calibri" w:eastAsiaTheme="minorEastAsia" w:hAnsi="Calibri" w:cs="Calibri"/>
          <w:sz w:val="22"/>
          <w:szCs w:val="22"/>
        </w:rPr>
        <w:t>Jeremiasz Złotecki - członek Zarządu</w:t>
      </w:r>
    </w:p>
    <w:p w14:paraId="172D2869" w14:textId="77777777" w:rsidR="003F029A" w:rsidRPr="003F029A" w:rsidRDefault="003F029A" w:rsidP="003F029A">
      <w:pPr>
        <w:tabs>
          <w:tab w:val="left" w:pos="5057"/>
        </w:tabs>
        <w:spacing w:after="0" w:line="276" w:lineRule="auto"/>
        <w:ind w:left="14" w:right="72" w:hanging="21"/>
        <w:jc w:val="both"/>
        <w:rPr>
          <w:rFonts w:ascii="Calibri" w:eastAsiaTheme="minorEastAsia" w:hAnsi="Calibri" w:cs="Calibri"/>
          <w:sz w:val="22"/>
          <w:szCs w:val="22"/>
        </w:rPr>
      </w:pPr>
      <w:r w:rsidRPr="003F029A">
        <w:rPr>
          <w:rFonts w:ascii="Calibri" w:eastAsiaTheme="minorEastAsia" w:hAnsi="Calibri" w:cs="Calibri"/>
          <w:sz w:val="22"/>
          <w:szCs w:val="22"/>
        </w:rPr>
        <w:t>zwaną dalszej części Umowy „Zamawiającym”</w:t>
      </w:r>
    </w:p>
    <w:p w14:paraId="3A73F273" w14:textId="77777777" w:rsidR="003F029A" w:rsidRPr="003F029A" w:rsidRDefault="003F029A" w:rsidP="003F029A">
      <w:pPr>
        <w:tabs>
          <w:tab w:val="left" w:pos="5057"/>
        </w:tabs>
        <w:spacing w:after="0" w:line="276" w:lineRule="auto"/>
        <w:ind w:left="14" w:right="72" w:hanging="21"/>
        <w:jc w:val="both"/>
        <w:rPr>
          <w:rFonts w:ascii="Calibri" w:eastAsiaTheme="minorEastAsia" w:hAnsi="Calibri" w:cs="Calibri"/>
          <w:sz w:val="22"/>
          <w:szCs w:val="22"/>
        </w:rPr>
      </w:pPr>
    </w:p>
    <w:p w14:paraId="0D29095C" w14:textId="0D987211" w:rsidR="003F029A" w:rsidRPr="003F029A" w:rsidRDefault="003F029A" w:rsidP="003F029A">
      <w:pPr>
        <w:tabs>
          <w:tab w:val="left" w:pos="5057"/>
        </w:tabs>
        <w:spacing w:after="0" w:line="276" w:lineRule="auto"/>
        <w:ind w:left="14" w:right="72" w:hanging="21"/>
        <w:jc w:val="both"/>
        <w:rPr>
          <w:rFonts w:ascii="Calibri" w:eastAsiaTheme="minorEastAsia" w:hAnsi="Calibri" w:cs="Calibri"/>
          <w:sz w:val="22"/>
          <w:szCs w:val="22"/>
        </w:rPr>
      </w:pPr>
      <w:r w:rsidRPr="003F029A">
        <w:rPr>
          <w:rFonts w:ascii="Calibri" w:eastAsiaTheme="minorEastAsia" w:hAnsi="Calibri" w:cs="Calibri"/>
          <w:sz w:val="22"/>
          <w:szCs w:val="22"/>
        </w:rPr>
        <w:t xml:space="preserve">a Wykonawcą - </w:t>
      </w:r>
      <w:r w:rsidRPr="003F029A">
        <w:rPr>
          <w:rFonts w:ascii="Calibri" w:eastAsiaTheme="minorEastAsia" w:hAnsi="Calibri" w:cs="Calibri"/>
          <w:sz w:val="22"/>
          <w:szCs w:val="22"/>
          <w:highlight w:val="yellow"/>
        </w:rPr>
        <w:t>…</w:t>
      </w:r>
    </w:p>
    <w:p w14:paraId="2AEA5A9D" w14:textId="77777777" w:rsidR="003F029A" w:rsidRDefault="003F029A" w:rsidP="003F029A">
      <w:pPr>
        <w:tabs>
          <w:tab w:val="left" w:pos="5057"/>
        </w:tabs>
        <w:spacing w:after="0" w:line="276" w:lineRule="auto"/>
        <w:ind w:left="14" w:right="72" w:hanging="21"/>
        <w:jc w:val="both"/>
        <w:rPr>
          <w:rFonts w:ascii="Calibri" w:eastAsiaTheme="minorEastAsia" w:hAnsi="Calibri" w:cs="Calibri"/>
          <w:sz w:val="22"/>
          <w:szCs w:val="22"/>
        </w:rPr>
      </w:pPr>
      <w:r w:rsidRPr="003F029A">
        <w:rPr>
          <w:rFonts w:ascii="Calibri" w:eastAsiaTheme="minorEastAsia" w:hAnsi="Calibri" w:cs="Calibri"/>
          <w:sz w:val="22"/>
          <w:szCs w:val="22"/>
        </w:rPr>
        <w:t xml:space="preserve">reprezentowanym przez: </w:t>
      </w:r>
      <w:r w:rsidRPr="003F029A">
        <w:rPr>
          <w:rFonts w:ascii="Calibri" w:eastAsiaTheme="minorEastAsia" w:hAnsi="Calibri" w:cs="Calibri"/>
          <w:sz w:val="22"/>
          <w:szCs w:val="22"/>
          <w:highlight w:val="yellow"/>
        </w:rPr>
        <w:t>…</w:t>
      </w:r>
    </w:p>
    <w:p w14:paraId="63A8641E" w14:textId="7F66EEF6" w:rsidR="003F029A" w:rsidRPr="003F029A" w:rsidRDefault="003F029A" w:rsidP="003F029A">
      <w:pPr>
        <w:tabs>
          <w:tab w:val="left" w:pos="5057"/>
        </w:tabs>
        <w:spacing w:after="0" w:line="276" w:lineRule="auto"/>
        <w:ind w:left="14" w:right="72" w:hanging="21"/>
        <w:jc w:val="both"/>
        <w:rPr>
          <w:rFonts w:ascii="Calibri" w:eastAsiaTheme="minorEastAsia" w:hAnsi="Calibri" w:cs="Calibri"/>
          <w:sz w:val="22"/>
          <w:szCs w:val="22"/>
        </w:rPr>
      </w:pPr>
      <w:r w:rsidRPr="003F029A">
        <w:rPr>
          <w:rFonts w:ascii="Calibri" w:eastAsiaTheme="minorEastAsia" w:hAnsi="Calibri" w:cs="Calibri"/>
          <w:sz w:val="22"/>
          <w:szCs w:val="22"/>
        </w:rPr>
        <w:t>zwaną dalej „Inżynierem” lub „Inżynierem Kontraktu” lub „Wykonawcą”</w:t>
      </w:r>
    </w:p>
    <w:p w14:paraId="4E15CE88" w14:textId="77777777" w:rsidR="003F029A" w:rsidRPr="003F029A" w:rsidRDefault="003F029A" w:rsidP="003F029A">
      <w:pPr>
        <w:tabs>
          <w:tab w:val="left" w:pos="5057"/>
        </w:tabs>
        <w:spacing w:after="0" w:line="276" w:lineRule="auto"/>
        <w:ind w:left="14" w:right="72" w:hanging="21"/>
        <w:jc w:val="both"/>
        <w:rPr>
          <w:rFonts w:ascii="Calibri" w:eastAsiaTheme="minorEastAsia" w:hAnsi="Calibri" w:cs="Calibri"/>
          <w:sz w:val="22"/>
          <w:szCs w:val="22"/>
        </w:rPr>
      </w:pPr>
    </w:p>
    <w:p w14:paraId="35A10602" w14:textId="77777777" w:rsidR="003F029A" w:rsidRPr="003F029A" w:rsidRDefault="003F029A" w:rsidP="003F029A">
      <w:pPr>
        <w:tabs>
          <w:tab w:val="left" w:pos="5057"/>
        </w:tabs>
        <w:spacing w:after="0" w:line="276" w:lineRule="auto"/>
        <w:ind w:left="14" w:right="72" w:hanging="21"/>
        <w:jc w:val="both"/>
        <w:rPr>
          <w:rFonts w:ascii="Calibri" w:eastAsiaTheme="minorEastAsia" w:hAnsi="Calibri" w:cs="Calibri"/>
          <w:sz w:val="22"/>
          <w:szCs w:val="22"/>
        </w:rPr>
      </w:pPr>
      <w:r w:rsidRPr="003F029A">
        <w:rPr>
          <w:rFonts w:ascii="Calibri" w:eastAsiaTheme="minorEastAsia" w:hAnsi="Calibri" w:cs="Calibri"/>
          <w:sz w:val="22"/>
          <w:szCs w:val="22"/>
        </w:rPr>
        <w:t xml:space="preserve">zwanymi również łącznie „Stronami” a każda z osobna „Stroną” </w:t>
      </w:r>
    </w:p>
    <w:p w14:paraId="7D7042F4" w14:textId="77777777" w:rsidR="003F029A" w:rsidRPr="003F029A" w:rsidRDefault="003F029A" w:rsidP="003F029A">
      <w:pPr>
        <w:tabs>
          <w:tab w:val="left" w:pos="5057"/>
        </w:tabs>
        <w:spacing w:after="0" w:line="276" w:lineRule="auto"/>
        <w:ind w:left="14" w:right="72" w:hanging="21"/>
        <w:jc w:val="both"/>
        <w:rPr>
          <w:rFonts w:ascii="Calibri" w:eastAsiaTheme="minorEastAsia" w:hAnsi="Calibri" w:cs="Calibri"/>
          <w:sz w:val="22"/>
          <w:szCs w:val="22"/>
        </w:rPr>
      </w:pPr>
    </w:p>
    <w:p w14:paraId="56C58EBD" w14:textId="77777777" w:rsidR="003F029A" w:rsidRPr="003F029A" w:rsidRDefault="003F029A" w:rsidP="003F029A">
      <w:pPr>
        <w:spacing w:after="0" w:line="276" w:lineRule="auto"/>
        <w:ind w:left="714" w:hanging="357"/>
        <w:jc w:val="both"/>
        <w:rPr>
          <w:rFonts w:ascii="Calibri" w:eastAsiaTheme="minorEastAsia" w:hAnsi="Calibri" w:cs="Calibri"/>
          <w:sz w:val="22"/>
          <w:szCs w:val="22"/>
        </w:rPr>
      </w:pPr>
    </w:p>
    <w:p w14:paraId="7401CB7D" w14:textId="22287421" w:rsidR="003F029A" w:rsidRPr="003F029A" w:rsidRDefault="003F029A" w:rsidP="003F029A">
      <w:pPr>
        <w:spacing w:after="200" w:line="276" w:lineRule="auto"/>
        <w:ind w:hanging="7"/>
        <w:jc w:val="both"/>
        <w:rPr>
          <w:rFonts w:ascii="Calibri" w:eastAsiaTheme="minorEastAsia" w:hAnsi="Calibri" w:cs="Calibri"/>
          <w:i/>
          <w:iCs/>
          <w:sz w:val="22"/>
          <w:szCs w:val="22"/>
        </w:rPr>
      </w:pPr>
      <w:r w:rsidRPr="003F029A">
        <w:rPr>
          <w:rFonts w:ascii="Calibri" w:eastAsiaTheme="minorEastAsia" w:hAnsi="Calibri" w:cs="Calibri"/>
          <w:i/>
          <w:iCs/>
          <w:sz w:val="22"/>
          <w:szCs w:val="22"/>
        </w:rPr>
        <w:t>Niniejszą Umowę na usługi Inżyniera Kontraktu dla zadania pn.: Budowa przyłączy kanalizacji sanitarnej ciśnieniowej w ul. Łącznej, ul. Bocznej i ul. Zwycięstwa w Psarach oraz ul. Szosowej w Strzyżowicach</w:t>
      </w:r>
      <w:r>
        <w:rPr>
          <w:rFonts w:ascii="Calibri" w:eastAsiaTheme="minorEastAsia" w:hAnsi="Calibri" w:cs="Calibri"/>
          <w:i/>
          <w:iCs/>
          <w:sz w:val="22"/>
          <w:szCs w:val="22"/>
        </w:rPr>
        <w:t xml:space="preserve">, </w:t>
      </w:r>
      <w:r w:rsidRPr="003F029A">
        <w:rPr>
          <w:rFonts w:ascii="Calibri" w:eastAsiaTheme="minorEastAsia" w:hAnsi="Calibri" w:cs="Calibri"/>
          <w:i/>
          <w:iCs/>
          <w:sz w:val="22"/>
          <w:szCs w:val="22"/>
        </w:rPr>
        <w:t xml:space="preserve">zawiera się w wyniku przeprowadzonego postępowania o udzielenie zamówienia sektorowego poniżej progu stosowania ustawy z dnia 11 września 2019 r. Prawo zamówień publicznych prowadzonego </w:t>
      </w:r>
      <w:r>
        <w:rPr>
          <w:rFonts w:ascii="Calibri" w:eastAsiaTheme="minorEastAsia" w:hAnsi="Calibri" w:cs="Calibri"/>
          <w:i/>
          <w:iCs/>
          <w:sz w:val="22"/>
          <w:szCs w:val="22"/>
        </w:rPr>
        <w:t>zgodnie z zasadą</w:t>
      </w:r>
      <w:r w:rsidRPr="003F029A">
        <w:rPr>
          <w:rFonts w:ascii="Calibri" w:eastAsiaTheme="minorEastAsia" w:hAnsi="Calibri" w:cs="Calibri"/>
          <w:i/>
          <w:iCs/>
          <w:sz w:val="22"/>
          <w:szCs w:val="22"/>
        </w:rPr>
        <w:t xml:space="preserve"> konkurencyjności. </w:t>
      </w:r>
      <w:bookmarkStart w:id="0" w:name="_Hlk202964176"/>
    </w:p>
    <w:bookmarkEnd w:id="0"/>
    <w:p w14:paraId="03E86AA8" w14:textId="77777777" w:rsidR="003F029A" w:rsidRPr="003F029A" w:rsidRDefault="003F029A" w:rsidP="003F029A">
      <w:pPr>
        <w:spacing w:after="0" w:line="276" w:lineRule="auto"/>
        <w:ind w:left="714" w:hanging="357"/>
        <w:jc w:val="center"/>
        <w:rPr>
          <w:rFonts w:ascii="Calibri" w:eastAsiaTheme="minorEastAsia" w:hAnsi="Calibri" w:cs="Calibri"/>
          <w:sz w:val="22"/>
          <w:szCs w:val="22"/>
        </w:rPr>
      </w:pPr>
      <w:r w:rsidRPr="003F029A">
        <w:rPr>
          <w:rFonts w:ascii="Calibri" w:eastAsiaTheme="minorEastAsia" w:hAnsi="Calibri" w:cs="Calibri"/>
          <w:b/>
          <w:bCs/>
          <w:sz w:val="22"/>
          <w:szCs w:val="22"/>
        </w:rPr>
        <w:t>§ 1 Przedmiot Umowy</w:t>
      </w:r>
    </w:p>
    <w:p w14:paraId="06506668" w14:textId="38D076C5" w:rsidR="003F029A" w:rsidRPr="003F029A" w:rsidRDefault="003F029A" w:rsidP="003F029A">
      <w:pPr>
        <w:pStyle w:val="Akapitzlist"/>
        <w:numPr>
          <w:ilvl w:val="0"/>
          <w:numId w:val="31"/>
        </w:numPr>
        <w:spacing w:after="0" w:line="276" w:lineRule="auto"/>
        <w:ind w:left="270"/>
        <w:jc w:val="both"/>
        <w:rPr>
          <w:rFonts w:ascii="Calibri" w:eastAsiaTheme="minorEastAsia" w:hAnsi="Calibri" w:cs="Calibri"/>
          <w:sz w:val="22"/>
          <w:szCs w:val="22"/>
        </w:rPr>
      </w:pPr>
      <w:r w:rsidRPr="003F029A">
        <w:rPr>
          <w:rFonts w:ascii="Calibri" w:eastAsiaTheme="minorEastAsia" w:hAnsi="Calibri" w:cs="Calibri"/>
          <w:sz w:val="22"/>
          <w:szCs w:val="22"/>
        </w:rPr>
        <w:t>Zamawiający zleca, a Wykonawca zobowiązuje się świadczyć na rzecz Zamawiającego usługi inżyniera kontraktu dla zadania inwestycyjnego pn.: Budowa przyłączy kanalizacji sanitarnej ciśnieniowej w ul. Łącznej, ul. Bocznej i ul. Zwycięstwa w Psarach oraz ul. Szosowej w Strzyżowicach (zwanego dalej także „Zadaniem inwestycyjnym” lub „Zadaniem”).</w:t>
      </w:r>
    </w:p>
    <w:p w14:paraId="5575602C" w14:textId="77777777" w:rsidR="003F029A" w:rsidRPr="003F029A" w:rsidRDefault="003F029A" w:rsidP="003F029A">
      <w:pPr>
        <w:pStyle w:val="Akapitzlist"/>
        <w:numPr>
          <w:ilvl w:val="0"/>
          <w:numId w:val="31"/>
        </w:numPr>
        <w:spacing w:after="0" w:line="276" w:lineRule="auto"/>
        <w:ind w:left="284" w:hanging="284"/>
        <w:jc w:val="both"/>
        <w:rPr>
          <w:rFonts w:ascii="Calibri" w:eastAsiaTheme="minorEastAsia" w:hAnsi="Calibri" w:cs="Calibri"/>
          <w:sz w:val="22"/>
          <w:szCs w:val="22"/>
        </w:rPr>
      </w:pPr>
      <w:r w:rsidRPr="003F029A">
        <w:rPr>
          <w:rFonts w:ascii="Calibri" w:eastAsiaTheme="minorEastAsia" w:hAnsi="Calibri" w:cs="Calibri"/>
          <w:sz w:val="22"/>
          <w:szCs w:val="22"/>
        </w:rPr>
        <w:t xml:space="preserve">Strony ustalają, że będą współpracowały ze sobą w celu prawidłowego wykonania przedmiotu Umowy. Współpraca taka będzie obejmowała w szczególności przekazywanie drugiej Stronie wszelkich informacji, zawiadomień i wątpliwości w odniesieniu </w:t>
      </w:r>
      <w:r w:rsidRPr="003F029A">
        <w:rPr>
          <w:rFonts w:ascii="Calibri" w:eastAsiaTheme="minorEastAsia" w:hAnsi="Calibri" w:cs="Calibri"/>
          <w:sz w:val="22"/>
          <w:szCs w:val="22"/>
        </w:rPr>
        <w:br/>
        <w:t xml:space="preserve">do jakiegokolwiek faktu, zdarzenia lub okoliczności, która może mieć jakikolwiek wpływ </w:t>
      </w:r>
      <w:r w:rsidRPr="003F029A">
        <w:rPr>
          <w:rFonts w:ascii="Calibri" w:eastAsiaTheme="minorEastAsia" w:hAnsi="Calibri" w:cs="Calibri"/>
          <w:sz w:val="22"/>
          <w:szCs w:val="22"/>
        </w:rPr>
        <w:br/>
        <w:t>na prawidłowe wykonanie niniejszej Umowy.</w:t>
      </w:r>
    </w:p>
    <w:p w14:paraId="12F76143" w14:textId="77777777" w:rsidR="003F029A" w:rsidRPr="003F029A" w:rsidRDefault="003F029A" w:rsidP="003F029A">
      <w:pPr>
        <w:pStyle w:val="Akapitzlist"/>
        <w:numPr>
          <w:ilvl w:val="0"/>
          <w:numId w:val="31"/>
        </w:numPr>
        <w:spacing w:after="0" w:line="276" w:lineRule="auto"/>
        <w:ind w:left="294"/>
        <w:jc w:val="both"/>
        <w:rPr>
          <w:rFonts w:ascii="Calibri" w:eastAsiaTheme="minorEastAsia" w:hAnsi="Calibri" w:cs="Calibri"/>
          <w:sz w:val="22"/>
          <w:szCs w:val="22"/>
        </w:rPr>
      </w:pPr>
      <w:r w:rsidRPr="003F029A">
        <w:rPr>
          <w:rFonts w:ascii="Calibri" w:eastAsiaTheme="minorEastAsia" w:hAnsi="Calibri" w:cs="Calibri"/>
          <w:sz w:val="22"/>
          <w:szCs w:val="22"/>
        </w:rPr>
        <w:t xml:space="preserve">Wykonawca wyznacza stanowisko Inżyniera - Kierownika Zespołu, który upoważniony </w:t>
      </w:r>
      <w:r w:rsidRPr="003F029A">
        <w:rPr>
          <w:rFonts w:ascii="Calibri" w:eastAsiaTheme="minorEastAsia" w:hAnsi="Calibri" w:cs="Calibri"/>
          <w:sz w:val="22"/>
          <w:szCs w:val="22"/>
        </w:rPr>
        <w:br/>
        <w:t xml:space="preserve">jest do zarządzania i nadzorowania w imieniu Inżyniera procesem realizacji niniejszej Umowy. </w:t>
      </w:r>
    </w:p>
    <w:p w14:paraId="375B02AF" w14:textId="77777777" w:rsidR="003F029A" w:rsidRPr="003F029A" w:rsidRDefault="003F029A" w:rsidP="003F029A">
      <w:pPr>
        <w:spacing w:after="0" w:line="276" w:lineRule="auto"/>
        <w:ind w:left="714" w:hanging="357"/>
        <w:jc w:val="both"/>
        <w:rPr>
          <w:rFonts w:ascii="Calibri" w:eastAsiaTheme="minorEastAsia" w:hAnsi="Calibri" w:cs="Calibri"/>
          <w:sz w:val="22"/>
          <w:szCs w:val="22"/>
        </w:rPr>
      </w:pPr>
    </w:p>
    <w:p w14:paraId="3982C805" w14:textId="77777777" w:rsidR="003F029A" w:rsidRPr="003F029A" w:rsidRDefault="003F029A" w:rsidP="003F029A">
      <w:pPr>
        <w:spacing w:after="0" w:line="276" w:lineRule="auto"/>
        <w:ind w:left="714" w:hanging="357"/>
        <w:jc w:val="center"/>
        <w:rPr>
          <w:rFonts w:ascii="Calibri" w:eastAsiaTheme="minorEastAsia" w:hAnsi="Calibri" w:cs="Calibri"/>
          <w:sz w:val="22"/>
          <w:szCs w:val="22"/>
        </w:rPr>
      </w:pPr>
      <w:r w:rsidRPr="003F029A">
        <w:rPr>
          <w:rFonts w:ascii="Calibri" w:eastAsiaTheme="minorEastAsia" w:hAnsi="Calibri" w:cs="Calibri"/>
          <w:b/>
          <w:bCs/>
          <w:sz w:val="22"/>
          <w:szCs w:val="22"/>
        </w:rPr>
        <w:t>§ 2 Termin realizacji Umowy</w:t>
      </w:r>
    </w:p>
    <w:p w14:paraId="6940367D" w14:textId="77777777" w:rsidR="003F029A" w:rsidRPr="003F029A" w:rsidRDefault="003F029A" w:rsidP="003F029A">
      <w:pPr>
        <w:pStyle w:val="Akapitzlist"/>
        <w:numPr>
          <w:ilvl w:val="0"/>
          <w:numId w:val="30"/>
        </w:numPr>
        <w:spacing w:after="0" w:line="276" w:lineRule="auto"/>
        <w:ind w:left="294"/>
        <w:jc w:val="both"/>
        <w:rPr>
          <w:rFonts w:ascii="Calibri" w:eastAsiaTheme="minorEastAsia" w:hAnsi="Calibri" w:cs="Calibri"/>
          <w:sz w:val="22"/>
          <w:szCs w:val="22"/>
        </w:rPr>
      </w:pPr>
      <w:r w:rsidRPr="003F029A">
        <w:rPr>
          <w:rFonts w:ascii="Calibri" w:eastAsiaTheme="minorEastAsia" w:hAnsi="Calibri" w:cs="Calibri"/>
          <w:sz w:val="22"/>
          <w:szCs w:val="22"/>
        </w:rPr>
        <w:lastRenderedPageBreak/>
        <w:t>Strony ustalają termin świadczenia usługi od dnia podpisania niniejszej Umowy do dnia zakończenia Zadania inwestycyjnego, przez co należy rozumieć datę podpisania protokołu odbioru końcowego Zadania.</w:t>
      </w:r>
    </w:p>
    <w:p w14:paraId="5F774EF9" w14:textId="77777777" w:rsidR="003F029A" w:rsidRPr="003F029A" w:rsidRDefault="003F029A" w:rsidP="003F029A">
      <w:pPr>
        <w:pStyle w:val="Akapitzlist"/>
        <w:numPr>
          <w:ilvl w:val="0"/>
          <w:numId w:val="30"/>
        </w:numPr>
        <w:spacing w:after="0" w:line="276" w:lineRule="auto"/>
        <w:ind w:left="294"/>
        <w:jc w:val="both"/>
        <w:rPr>
          <w:rFonts w:ascii="Calibri" w:eastAsiaTheme="minorEastAsia" w:hAnsi="Calibri" w:cs="Calibri"/>
          <w:sz w:val="22"/>
          <w:szCs w:val="22"/>
        </w:rPr>
      </w:pPr>
      <w:r w:rsidRPr="003F029A">
        <w:rPr>
          <w:rFonts w:ascii="Calibri" w:eastAsiaTheme="minorEastAsia" w:hAnsi="Calibri" w:cs="Calibri"/>
          <w:sz w:val="22"/>
          <w:szCs w:val="22"/>
        </w:rPr>
        <w:t xml:space="preserve">Zakończenie pełnienia nadzoru inwestorskiego przy realizacji Zadania inwestycyjnego nastąpi po zakończeniu robót budowlanych i usunięciu usterek, odbiorze robót budowlanych i rozliczeniu budowy z wykonawcą robót budowlanych. Inżynier Kontraktu będzie pełnił również swoje obowiązki w okresie gwarancji jakości i rękojmi za wady udzielonych przez wykonawcę robót budowlanych – w ramach wynagrodzenia, o którym mowa w § 8 ust. 1 Umowy. </w:t>
      </w:r>
    </w:p>
    <w:p w14:paraId="7F1D8011" w14:textId="5EFAC890" w:rsidR="003F029A" w:rsidRPr="003F029A" w:rsidRDefault="003F029A" w:rsidP="003F029A">
      <w:pPr>
        <w:pStyle w:val="Akapitzlist"/>
        <w:numPr>
          <w:ilvl w:val="0"/>
          <w:numId w:val="30"/>
        </w:numPr>
        <w:spacing w:after="0" w:line="276" w:lineRule="auto"/>
        <w:ind w:left="294"/>
        <w:jc w:val="both"/>
        <w:rPr>
          <w:rFonts w:ascii="Calibri" w:eastAsiaTheme="minorEastAsia" w:hAnsi="Calibri" w:cs="Calibri"/>
          <w:sz w:val="22"/>
          <w:szCs w:val="22"/>
        </w:rPr>
      </w:pPr>
      <w:r w:rsidRPr="003F029A">
        <w:rPr>
          <w:rFonts w:ascii="Calibri" w:eastAsiaTheme="minorEastAsia" w:hAnsi="Calibri" w:cs="Calibri"/>
          <w:sz w:val="22"/>
          <w:szCs w:val="22"/>
        </w:rPr>
        <w:t xml:space="preserve">Planowany termin zakończenia robót budowlanych: </w:t>
      </w:r>
      <w:r w:rsidRPr="003F029A">
        <w:rPr>
          <w:rFonts w:ascii="Calibri" w:eastAsiaTheme="minorEastAsia" w:hAnsi="Calibri" w:cs="Calibri"/>
          <w:sz w:val="22"/>
          <w:szCs w:val="22"/>
          <w:highlight w:val="yellow"/>
        </w:rPr>
        <w:t>…</w:t>
      </w:r>
      <w:r w:rsidRPr="003F029A">
        <w:rPr>
          <w:rFonts w:ascii="Calibri" w:eastAsiaTheme="minorEastAsia" w:hAnsi="Calibri" w:cs="Calibri"/>
          <w:sz w:val="22"/>
          <w:szCs w:val="22"/>
        </w:rPr>
        <w:t xml:space="preserve"> </w:t>
      </w:r>
    </w:p>
    <w:p w14:paraId="29C715AC" w14:textId="77777777" w:rsidR="003F029A" w:rsidRPr="003F029A" w:rsidRDefault="003F029A" w:rsidP="003F029A">
      <w:pPr>
        <w:pStyle w:val="Akapitzlist"/>
        <w:numPr>
          <w:ilvl w:val="0"/>
          <w:numId w:val="30"/>
        </w:numPr>
        <w:spacing w:after="0" w:line="276" w:lineRule="auto"/>
        <w:ind w:left="294"/>
        <w:jc w:val="both"/>
        <w:rPr>
          <w:rFonts w:ascii="Calibri" w:eastAsia="Aptos" w:hAnsi="Calibri" w:cs="Calibri"/>
          <w:sz w:val="22"/>
          <w:szCs w:val="22"/>
        </w:rPr>
      </w:pPr>
      <w:r w:rsidRPr="003F029A">
        <w:rPr>
          <w:rFonts w:ascii="Calibri" w:eastAsiaTheme="minorEastAsia" w:hAnsi="Calibri" w:cs="Calibri"/>
          <w:sz w:val="22"/>
          <w:szCs w:val="22"/>
        </w:rPr>
        <w:t xml:space="preserve">W przypadku, gdy czas realizacji robót budowlanych objętych Zadaniem inwestycyjnym ulegnie zmianie w stosunku do planowanego terminu, termin realizacji niniejszej Umowy może ulec zmianie, zgodnie z </w:t>
      </w:r>
      <w:r w:rsidRPr="003F029A">
        <w:rPr>
          <w:rFonts w:ascii="Calibri" w:eastAsia="Aptos" w:hAnsi="Calibri" w:cs="Calibri"/>
          <w:sz w:val="22"/>
          <w:szCs w:val="22"/>
        </w:rPr>
        <w:t>§ 11</w:t>
      </w:r>
      <w:r w:rsidRPr="003F029A">
        <w:rPr>
          <w:rFonts w:ascii="Calibri" w:eastAsia="Aptos" w:hAnsi="Calibri" w:cs="Calibri"/>
          <w:b/>
          <w:bCs/>
          <w:sz w:val="22"/>
          <w:szCs w:val="22"/>
        </w:rPr>
        <w:t xml:space="preserve"> </w:t>
      </w:r>
      <w:r w:rsidRPr="003F029A">
        <w:rPr>
          <w:rFonts w:ascii="Calibri" w:eastAsia="Aptos" w:hAnsi="Calibri" w:cs="Calibri"/>
          <w:sz w:val="22"/>
          <w:szCs w:val="22"/>
        </w:rPr>
        <w:t>Umowy. W takim przypadku, zmianie ulegnie wyłącznie termin realizacji, zaś Wykonawca w tak przedłużonym okresie będzie świadczył usługi będące przedmiotem niniejszej Umowy w ramach wynagrodzenia, o którym mowa w § 8</w:t>
      </w:r>
      <w:r w:rsidRPr="003F029A">
        <w:rPr>
          <w:rFonts w:ascii="Calibri" w:eastAsia="Aptos" w:hAnsi="Calibri" w:cs="Calibri"/>
          <w:b/>
          <w:bCs/>
          <w:sz w:val="22"/>
          <w:szCs w:val="22"/>
        </w:rPr>
        <w:t xml:space="preserve"> </w:t>
      </w:r>
      <w:r w:rsidRPr="003F029A">
        <w:rPr>
          <w:rFonts w:ascii="Calibri" w:eastAsia="Aptos" w:hAnsi="Calibri" w:cs="Calibri"/>
          <w:sz w:val="22"/>
          <w:szCs w:val="22"/>
        </w:rPr>
        <w:t xml:space="preserve">Umowy, z zastrzeżeniem, o którym mowa w § 11 ust. 4 pkt. 2 Umowy.  </w:t>
      </w:r>
    </w:p>
    <w:p w14:paraId="559726F3" w14:textId="77777777" w:rsidR="003F029A" w:rsidRPr="003F029A" w:rsidRDefault="003F029A" w:rsidP="003F029A">
      <w:pPr>
        <w:spacing w:after="0" w:line="276" w:lineRule="auto"/>
        <w:ind w:left="714" w:hanging="357"/>
        <w:jc w:val="both"/>
        <w:rPr>
          <w:rFonts w:ascii="Calibri" w:eastAsiaTheme="minorEastAsia" w:hAnsi="Calibri" w:cs="Calibri"/>
          <w:sz w:val="22"/>
          <w:szCs w:val="22"/>
        </w:rPr>
      </w:pPr>
    </w:p>
    <w:p w14:paraId="22BE0C59" w14:textId="77777777" w:rsidR="003F029A" w:rsidRPr="003F029A" w:rsidRDefault="003F029A" w:rsidP="003F029A">
      <w:pPr>
        <w:spacing w:after="0" w:line="276" w:lineRule="auto"/>
        <w:ind w:left="714" w:hanging="357"/>
        <w:jc w:val="center"/>
        <w:rPr>
          <w:rFonts w:ascii="Calibri" w:eastAsiaTheme="minorEastAsia" w:hAnsi="Calibri" w:cs="Calibri"/>
          <w:sz w:val="22"/>
          <w:szCs w:val="22"/>
        </w:rPr>
      </w:pPr>
      <w:r w:rsidRPr="003F029A">
        <w:rPr>
          <w:rFonts w:ascii="Calibri" w:eastAsiaTheme="minorEastAsia" w:hAnsi="Calibri" w:cs="Calibri"/>
          <w:b/>
          <w:bCs/>
          <w:sz w:val="22"/>
          <w:szCs w:val="22"/>
        </w:rPr>
        <w:t>§ 3 Obowiązki Wykonawcy</w:t>
      </w:r>
    </w:p>
    <w:p w14:paraId="6FEC8487" w14:textId="77777777" w:rsidR="003F029A" w:rsidRPr="003F029A" w:rsidRDefault="003F029A" w:rsidP="003F029A">
      <w:pPr>
        <w:pStyle w:val="Akapitzlist"/>
        <w:numPr>
          <w:ilvl w:val="0"/>
          <w:numId w:val="29"/>
        </w:numPr>
        <w:spacing w:after="0" w:line="276" w:lineRule="auto"/>
        <w:ind w:left="294"/>
        <w:jc w:val="both"/>
        <w:rPr>
          <w:rFonts w:ascii="Calibri" w:eastAsiaTheme="minorEastAsia" w:hAnsi="Calibri" w:cs="Calibri"/>
          <w:sz w:val="22"/>
          <w:szCs w:val="22"/>
        </w:rPr>
      </w:pPr>
      <w:r w:rsidRPr="003F029A">
        <w:rPr>
          <w:rFonts w:ascii="Calibri" w:eastAsiaTheme="minorEastAsia" w:hAnsi="Calibri" w:cs="Calibri"/>
          <w:sz w:val="22"/>
          <w:szCs w:val="22"/>
        </w:rPr>
        <w:t xml:space="preserve">Strony ustalają, że do obowiązków Wykonawcy należy pełnienie nadzoru inwestorskiego w rozumieniu ustawy z dnia 7 lipca 1994 r. Prawo budowlane. </w:t>
      </w:r>
    </w:p>
    <w:p w14:paraId="5FA512D9" w14:textId="77777777" w:rsidR="003F029A" w:rsidRPr="003F029A" w:rsidRDefault="003F029A" w:rsidP="003F029A">
      <w:pPr>
        <w:pStyle w:val="Akapitzlist"/>
        <w:numPr>
          <w:ilvl w:val="0"/>
          <w:numId w:val="29"/>
        </w:numPr>
        <w:spacing w:after="0" w:line="276" w:lineRule="auto"/>
        <w:ind w:left="294"/>
        <w:jc w:val="both"/>
        <w:rPr>
          <w:rFonts w:ascii="Calibri" w:eastAsiaTheme="minorEastAsia" w:hAnsi="Calibri" w:cs="Calibri"/>
          <w:sz w:val="22"/>
          <w:szCs w:val="22"/>
        </w:rPr>
      </w:pPr>
      <w:r w:rsidRPr="003F029A">
        <w:rPr>
          <w:rFonts w:ascii="Calibri" w:eastAsiaTheme="minorEastAsia" w:hAnsi="Calibri" w:cs="Calibri"/>
          <w:sz w:val="22"/>
          <w:szCs w:val="22"/>
        </w:rPr>
        <w:t xml:space="preserve">Do podstawowych praw i obowiązków Wykonawcy należy: </w:t>
      </w:r>
    </w:p>
    <w:p w14:paraId="5AD0E692" w14:textId="77777777" w:rsidR="003F029A" w:rsidRPr="003F029A" w:rsidRDefault="003F029A" w:rsidP="003F029A">
      <w:pPr>
        <w:spacing w:after="0" w:line="276" w:lineRule="auto"/>
        <w:ind w:left="266" w:hanging="357"/>
        <w:jc w:val="both"/>
        <w:rPr>
          <w:rFonts w:ascii="Calibri" w:eastAsiaTheme="minorEastAsia" w:hAnsi="Calibri" w:cs="Calibri"/>
          <w:sz w:val="22"/>
          <w:szCs w:val="22"/>
        </w:rPr>
      </w:pPr>
      <w:r w:rsidRPr="003F029A">
        <w:rPr>
          <w:rFonts w:ascii="Calibri" w:eastAsiaTheme="minorEastAsia" w:hAnsi="Calibri" w:cs="Calibri"/>
          <w:sz w:val="22"/>
          <w:szCs w:val="22"/>
        </w:rPr>
        <w:t xml:space="preserve">1)  bieżący nadzór nad robotami budowlanymi; </w:t>
      </w:r>
    </w:p>
    <w:p w14:paraId="1B2A63C8" w14:textId="77777777" w:rsidR="003F029A" w:rsidRPr="003F029A" w:rsidRDefault="003F029A" w:rsidP="003F029A">
      <w:pPr>
        <w:spacing w:after="0" w:line="276" w:lineRule="auto"/>
        <w:ind w:left="266" w:hanging="357"/>
        <w:jc w:val="both"/>
        <w:rPr>
          <w:rFonts w:ascii="Calibri" w:eastAsiaTheme="minorEastAsia" w:hAnsi="Calibri" w:cs="Calibri"/>
          <w:sz w:val="22"/>
          <w:szCs w:val="22"/>
        </w:rPr>
      </w:pPr>
      <w:r w:rsidRPr="003F029A">
        <w:rPr>
          <w:rFonts w:ascii="Calibri" w:eastAsiaTheme="minorEastAsia" w:hAnsi="Calibri" w:cs="Calibri"/>
          <w:sz w:val="22"/>
          <w:szCs w:val="22"/>
        </w:rPr>
        <w:t xml:space="preserve">2) nadzór nad prowadzeniem dziennika budowy i dokonywanie w nim wpisów stwierdzających wszystkie okoliczności mające znaczenie dla właściwego wykonania i przebiegu robót; </w:t>
      </w:r>
    </w:p>
    <w:p w14:paraId="4442A2FB" w14:textId="77777777" w:rsidR="003F029A" w:rsidRPr="003F029A" w:rsidRDefault="003F029A" w:rsidP="003F029A">
      <w:pPr>
        <w:spacing w:after="0" w:line="276" w:lineRule="auto"/>
        <w:ind w:left="266" w:hanging="357"/>
        <w:jc w:val="both"/>
        <w:rPr>
          <w:rFonts w:ascii="Calibri" w:eastAsiaTheme="minorEastAsia" w:hAnsi="Calibri" w:cs="Calibri"/>
          <w:sz w:val="22"/>
          <w:szCs w:val="22"/>
        </w:rPr>
      </w:pPr>
      <w:r w:rsidRPr="003F029A">
        <w:rPr>
          <w:rFonts w:ascii="Calibri" w:eastAsiaTheme="minorEastAsia" w:hAnsi="Calibri" w:cs="Calibri"/>
          <w:sz w:val="22"/>
          <w:szCs w:val="22"/>
        </w:rPr>
        <w:t xml:space="preserve">3) sprawdzanie jakości wykonywanych robót budowlanych i wbudowanych wyrobów budowlanych, a w szczególności zapobieganie zastosowaniu wyrobów budowlanych wadliwych i niedopuszczonych do stosowania w budownictwie; </w:t>
      </w:r>
    </w:p>
    <w:p w14:paraId="4B736148" w14:textId="77777777" w:rsidR="003F029A" w:rsidRPr="003F029A" w:rsidRDefault="003F029A" w:rsidP="003F029A">
      <w:pPr>
        <w:spacing w:after="0" w:line="276" w:lineRule="auto"/>
        <w:ind w:left="266" w:hanging="357"/>
        <w:jc w:val="both"/>
        <w:rPr>
          <w:rFonts w:ascii="Calibri" w:eastAsiaTheme="minorEastAsia" w:hAnsi="Calibri" w:cs="Calibri"/>
          <w:sz w:val="22"/>
          <w:szCs w:val="22"/>
        </w:rPr>
      </w:pPr>
      <w:r w:rsidRPr="003F029A">
        <w:rPr>
          <w:rFonts w:ascii="Calibri" w:eastAsiaTheme="minorEastAsia" w:hAnsi="Calibri" w:cs="Calibri"/>
          <w:sz w:val="22"/>
          <w:szCs w:val="22"/>
        </w:rPr>
        <w:t xml:space="preserve">4) sprawdzanie i odbiór robót budowlanych ulegających zakryciu lub zanikających, uczestniczenie w próbach i odbiorach technicznych instalacji, urządzeń technicznych oraz przygotowanie i udział w czynnościach odbioru gotowych obiektów budowlanych i przekazywanie ich do użytkowania; </w:t>
      </w:r>
    </w:p>
    <w:p w14:paraId="2467E8CA" w14:textId="77777777" w:rsidR="003F029A" w:rsidRPr="003F029A" w:rsidRDefault="003F029A" w:rsidP="003F029A">
      <w:pPr>
        <w:spacing w:after="0" w:line="276" w:lineRule="auto"/>
        <w:ind w:left="266" w:hanging="357"/>
        <w:jc w:val="both"/>
        <w:rPr>
          <w:rFonts w:ascii="Calibri" w:eastAsiaTheme="minorEastAsia" w:hAnsi="Calibri" w:cs="Calibri"/>
          <w:sz w:val="22"/>
          <w:szCs w:val="22"/>
        </w:rPr>
      </w:pPr>
      <w:r w:rsidRPr="003F029A">
        <w:rPr>
          <w:rFonts w:ascii="Calibri" w:eastAsiaTheme="minorEastAsia" w:hAnsi="Calibri" w:cs="Calibri"/>
          <w:sz w:val="22"/>
          <w:szCs w:val="22"/>
        </w:rPr>
        <w:t xml:space="preserve">5) potwierdzanie faktycznie wykonanych robót oraz usunięcia wad; </w:t>
      </w:r>
    </w:p>
    <w:p w14:paraId="415A5ADC" w14:textId="77777777" w:rsidR="003F029A" w:rsidRPr="003F029A" w:rsidRDefault="003F029A" w:rsidP="003F029A">
      <w:pPr>
        <w:spacing w:after="0" w:line="276" w:lineRule="auto"/>
        <w:ind w:left="266" w:hanging="357"/>
        <w:jc w:val="both"/>
        <w:rPr>
          <w:rFonts w:ascii="Calibri" w:eastAsiaTheme="minorEastAsia" w:hAnsi="Calibri" w:cs="Calibri"/>
          <w:sz w:val="22"/>
          <w:szCs w:val="22"/>
        </w:rPr>
      </w:pPr>
      <w:r w:rsidRPr="003F029A">
        <w:rPr>
          <w:rFonts w:ascii="Calibri" w:eastAsiaTheme="minorEastAsia" w:hAnsi="Calibri" w:cs="Calibri"/>
          <w:sz w:val="22"/>
          <w:szCs w:val="22"/>
        </w:rPr>
        <w:t xml:space="preserve">6) rozliczanie robót budowlanych; </w:t>
      </w:r>
    </w:p>
    <w:p w14:paraId="425C7CB8" w14:textId="77777777" w:rsidR="003F029A" w:rsidRPr="003F029A" w:rsidRDefault="003F029A" w:rsidP="003F029A">
      <w:pPr>
        <w:spacing w:after="0" w:line="276" w:lineRule="auto"/>
        <w:ind w:left="266" w:hanging="357"/>
        <w:jc w:val="both"/>
        <w:rPr>
          <w:rFonts w:ascii="Calibri" w:eastAsiaTheme="minorEastAsia" w:hAnsi="Calibri" w:cs="Calibri"/>
          <w:sz w:val="22"/>
          <w:szCs w:val="22"/>
        </w:rPr>
      </w:pPr>
      <w:r w:rsidRPr="003F029A">
        <w:rPr>
          <w:rFonts w:ascii="Calibri" w:eastAsiaTheme="minorEastAsia" w:hAnsi="Calibri" w:cs="Calibri"/>
          <w:sz w:val="22"/>
          <w:szCs w:val="22"/>
        </w:rPr>
        <w:t xml:space="preserve">7) koordynowanie czynności Inspektorów branżowych na budowie; wypełnianie obowiązków sprawozdawczych (w tym w zakresie rozliczeń finansowych); </w:t>
      </w:r>
    </w:p>
    <w:p w14:paraId="71296DAA" w14:textId="77777777" w:rsidR="003F029A" w:rsidRPr="003F029A" w:rsidRDefault="003F029A" w:rsidP="003F029A">
      <w:pPr>
        <w:spacing w:after="0" w:line="276" w:lineRule="auto"/>
        <w:ind w:left="266" w:hanging="357"/>
        <w:jc w:val="both"/>
        <w:rPr>
          <w:rFonts w:ascii="Calibri" w:eastAsiaTheme="minorEastAsia" w:hAnsi="Calibri" w:cs="Calibri"/>
          <w:sz w:val="22"/>
          <w:szCs w:val="22"/>
        </w:rPr>
      </w:pPr>
      <w:r w:rsidRPr="003F029A">
        <w:rPr>
          <w:rFonts w:ascii="Calibri" w:eastAsiaTheme="minorEastAsia" w:hAnsi="Calibri" w:cs="Calibri"/>
          <w:sz w:val="22"/>
          <w:szCs w:val="22"/>
        </w:rPr>
        <w:t xml:space="preserve">8) przeprowadzanie odbiorów branżowych; </w:t>
      </w:r>
    </w:p>
    <w:p w14:paraId="5D611641" w14:textId="77777777" w:rsidR="003F029A" w:rsidRPr="003F029A" w:rsidRDefault="003F029A" w:rsidP="003F029A">
      <w:pPr>
        <w:spacing w:after="0" w:line="276" w:lineRule="auto"/>
        <w:ind w:left="266" w:hanging="357"/>
        <w:jc w:val="both"/>
        <w:rPr>
          <w:rFonts w:ascii="Calibri" w:eastAsiaTheme="minorEastAsia" w:hAnsi="Calibri" w:cs="Calibri"/>
          <w:sz w:val="22"/>
          <w:szCs w:val="22"/>
        </w:rPr>
      </w:pPr>
      <w:r w:rsidRPr="003F029A">
        <w:rPr>
          <w:rFonts w:ascii="Calibri" w:eastAsiaTheme="minorEastAsia" w:hAnsi="Calibri" w:cs="Calibri"/>
          <w:sz w:val="22"/>
          <w:szCs w:val="22"/>
        </w:rPr>
        <w:t xml:space="preserve">9) prowadzenie dokumentacji fotograficznej; </w:t>
      </w:r>
    </w:p>
    <w:p w14:paraId="709FB36C" w14:textId="77777777" w:rsidR="003F029A" w:rsidRPr="003F029A" w:rsidRDefault="003F029A" w:rsidP="003F029A">
      <w:pPr>
        <w:spacing w:after="0" w:line="276" w:lineRule="auto"/>
        <w:ind w:left="266" w:hanging="357"/>
        <w:jc w:val="both"/>
        <w:rPr>
          <w:rFonts w:ascii="Calibri" w:eastAsiaTheme="minorEastAsia" w:hAnsi="Calibri" w:cs="Calibri"/>
          <w:sz w:val="22"/>
          <w:szCs w:val="22"/>
        </w:rPr>
      </w:pPr>
      <w:r w:rsidRPr="003F029A">
        <w:rPr>
          <w:rFonts w:ascii="Calibri" w:eastAsiaTheme="minorEastAsia" w:hAnsi="Calibri" w:cs="Calibri"/>
          <w:sz w:val="22"/>
          <w:szCs w:val="22"/>
        </w:rPr>
        <w:t xml:space="preserve">10) weryfikacja dokumentacji niezbędnej do pozwolenia na użytkowanie przygotowanej przez wykonawcę robót budowlanych; </w:t>
      </w:r>
    </w:p>
    <w:p w14:paraId="39B32115" w14:textId="77777777" w:rsidR="003F029A" w:rsidRPr="003F029A" w:rsidRDefault="003F029A" w:rsidP="003F029A">
      <w:pPr>
        <w:spacing w:after="0" w:line="276" w:lineRule="auto"/>
        <w:ind w:left="266" w:hanging="357"/>
        <w:jc w:val="both"/>
        <w:rPr>
          <w:rFonts w:ascii="Calibri" w:eastAsiaTheme="minorEastAsia" w:hAnsi="Calibri" w:cs="Calibri"/>
          <w:sz w:val="22"/>
          <w:szCs w:val="22"/>
        </w:rPr>
      </w:pPr>
      <w:r w:rsidRPr="003F029A">
        <w:rPr>
          <w:rFonts w:ascii="Calibri" w:eastAsiaTheme="minorEastAsia" w:hAnsi="Calibri" w:cs="Calibri"/>
          <w:sz w:val="22"/>
          <w:szCs w:val="22"/>
        </w:rPr>
        <w:t xml:space="preserve">11) przeprowadzanie przeglądów gwarancyjnych (co roku) do momentu zakończenia okresu gwarancji; </w:t>
      </w:r>
    </w:p>
    <w:p w14:paraId="2808FD5E" w14:textId="77777777" w:rsidR="003F029A" w:rsidRPr="003F029A" w:rsidRDefault="003F029A" w:rsidP="003F029A">
      <w:pPr>
        <w:spacing w:after="0" w:line="276" w:lineRule="auto"/>
        <w:ind w:left="266" w:hanging="357"/>
        <w:jc w:val="both"/>
        <w:rPr>
          <w:rFonts w:ascii="Calibri" w:eastAsiaTheme="minorEastAsia" w:hAnsi="Calibri" w:cs="Calibri"/>
          <w:sz w:val="22"/>
          <w:szCs w:val="22"/>
        </w:rPr>
      </w:pPr>
      <w:r w:rsidRPr="003F029A">
        <w:rPr>
          <w:rFonts w:ascii="Calibri" w:eastAsiaTheme="minorEastAsia" w:hAnsi="Calibri" w:cs="Calibri"/>
          <w:sz w:val="22"/>
          <w:szCs w:val="22"/>
        </w:rPr>
        <w:t xml:space="preserve">12) wydawanie kierownikowi budowy lub kierownikom robót branżowych poleceń - potwierdzonych wpisem do dziennika budowy - dotyczących: usunięcia nieprawidłowości lub zagrożeń, wykonania prób lub badań, także wymagających odkrycia robót lub elementów zakrytych oraz przedstawienia ekspertyz dotyczących prowadzonych robót budowlanych i dowodów dopuszczenia do stosowania w budownictwie wyrobów budowlanych oraz urządzeń technicznych; </w:t>
      </w:r>
    </w:p>
    <w:p w14:paraId="7BECD7B6" w14:textId="77777777" w:rsidR="003F029A" w:rsidRPr="003F029A" w:rsidRDefault="003F029A" w:rsidP="003F029A">
      <w:pPr>
        <w:spacing w:after="0" w:line="276" w:lineRule="auto"/>
        <w:ind w:left="266" w:hanging="357"/>
        <w:jc w:val="both"/>
        <w:rPr>
          <w:rFonts w:ascii="Calibri" w:eastAsiaTheme="minorEastAsia" w:hAnsi="Calibri" w:cs="Calibri"/>
          <w:sz w:val="22"/>
          <w:szCs w:val="22"/>
        </w:rPr>
      </w:pPr>
      <w:r w:rsidRPr="003F029A">
        <w:rPr>
          <w:rFonts w:ascii="Calibri" w:eastAsiaTheme="minorEastAsia" w:hAnsi="Calibri" w:cs="Calibri"/>
          <w:sz w:val="22"/>
          <w:szCs w:val="22"/>
        </w:rPr>
        <w:lastRenderedPageBreak/>
        <w:t xml:space="preserve">13) żądanie od kierownika budowy lub kierowników robót branżowych dokonania poprawek bądź ponownego wykonania wadliwie wykonanych robót, a także wstrzymania dalszych robót budowlanych w przypadku, gdyby ich kontynuacja mogła wywołać zagrożenie bądź spowodować niedopuszczalną niezgodność z projektem budowlanym lub pozwoleniem na budowę. </w:t>
      </w:r>
    </w:p>
    <w:p w14:paraId="481C55C8" w14:textId="77777777" w:rsidR="003F029A" w:rsidRPr="003F029A" w:rsidRDefault="003F029A" w:rsidP="003F029A">
      <w:pPr>
        <w:pStyle w:val="Akapitzlist"/>
        <w:numPr>
          <w:ilvl w:val="0"/>
          <w:numId w:val="29"/>
        </w:numPr>
        <w:spacing w:after="0" w:line="276" w:lineRule="auto"/>
        <w:ind w:left="294"/>
        <w:jc w:val="both"/>
        <w:rPr>
          <w:rFonts w:ascii="Calibri" w:eastAsiaTheme="minorEastAsia" w:hAnsi="Calibri" w:cs="Calibri"/>
          <w:sz w:val="22"/>
          <w:szCs w:val="22"/>
        </w:rPr>
      </w:pPr>
      <w:r w:rsidRPr="003F029A">
        <w:rPr>
          <w:rFonts w:ascii="Calibri" w:eastAsiaTheme="minorEastAsia" w:hAnsi="Calibri" w:cs="Calibri"/>
          <w:sz w:val="22"/>
          <w:szCs w:val="22"/>
        </w:rPr>
        <w:t xml:space="preserve">Do dodatkowych obowiązków Inżyniera kontraktu i inspektorów branżowych, niezależnie od obowiązków określonych w art. 25 i art. 26 ustawy z dnia 7 lipca 1994 r. Prawo budowlane, na etapie realizacji Zadania inwestycyjnego należy: </w:t>
      </w:r>
    </w:p>
    <w:p w14:paraId="0213AC75" w14:textId="77777777" w:rsidR="003F029A" w:rsidRPr="003F029A" w:rsidRDefault="003F029A" w:rsidP="003F029A">
      <w:pPr>
        <w:pStyle w:val="Akapitzlist"/>
        <w:numPr>
          <w:ilvl w:val="1"/>
          <w:numId w:val="28"/>
        </w:numPr>
        <w:spacing w:after="0" w:line="276" w:lineRule="auto"/>
        <w:ind w:left="504"/>
        <w:jc w:val="both"/>
        <w:rPr>
          <w:rFonts w:ascii="Calibri" w:eastAsiaTheme="minorEastAsia" w:hAnsi="Calibri" w:cs="Calibri"/>
          <w:sz w:val="22"/>
          <w:szCs w:val="22"/>
        </w:rPr>
      </w:pPr>
      <w:r w:rsidRPr="003F029A">
        <w:rPr>
          <w:rFonts w:ascii="Calibri" w:eastAsiaTheme="minorEastAsia" w:hAnsi="Calibri" w:cs="Calibri"/>
          <w:sz w:val="22"/>
          <w:szCs w:val="22"/>
        </w:rPr>
        <w:t>analiza dokumentacji (projekty budowlane, projekty wykonawcze, specyfikacje techniczne wykonania i odbioru robót, harmonogram rzeczowo-finansowy) oraz uzgodnień i decyzji w celu zidentyfikowania ewentualnych problemów i podjęcia działań zaradczych, w tym uzgadniania z Projektantem optymalnych rozwiązań zidentyfikowanych problemów i przedstawiania ich Zamawiającemu w celu zatwierdzenia</w:t>
      </w:r>
      <w:r w:rsidRPr="003F029A">
        <w:rPr>
          <w:rFonts w:ascii="Calibri" w:eastAsiaTheme="minorEastAsia" w:hAnsi="Calibri" w:cs="Calibri"/>
          <w:i/>
          <w:iCs/>
          <w:sz w:val="22"/>
          <w:szCs w:val="22"/>
        </w:rPr>
        <w:t xml:space="preserve">; </w:t>
      </w:r>
    </w:p>
    <w:p w14:paraId="47CBACF7" w14:textId="77777777" w:rsidR="003F029A" w:rsidRPr="003F029A" w:rsidRDefault="003F029A" w:rsidP="003F029A">
      <w:pPr>
        <w:pStyle w:val="Akapitzlist"/>
        <w:numPr>
          <w:ilvl w:val="1"/>
          <w:numId w:val="28"/>
        </w:numPr>
        <w:spacing w:after="0" w:line="276" w:lineRule="auto"/>
        <w:ind w:left="504"/>
        <w:jc w:val="both"/>
        <w:rPr>
          <w:rFonts w:ascii="Calibri" w:eastAsiaTheme="minorEastAsia" w:hAnsi="Calibri" w:cs="Calibri"/>
          <w:sz w:val="22"/>
          <w:szCs w:val="22"/>
        </w:rPr>
      </w:pPr>
      <w:r w:rsidRPr="003F029A">
        <w:rPr>
          <w:rFonts w:ascii="Calibri" w:eastAsiaTheme="minorEastAsia" w:hAnsi="Calibri" w:cs="Calibri"/>
          <w:sz w:val="22"/>
          <w:szCs w:val="22"/>
        </w:rPr>
        <w:t xml:space="preserve">organizowanie przez Inżyniera kontraktu prac związanych z nadzorem tak, aby z tego tytułu nie było zbędnych przerw na placu budowy; </w:t>
      </w:r>
    </w:p>
    <w:p w14:paraId="6BB75CDE" w14:textId="77777777" w:rsidR="003F029A" w:rsidRPr="003F029A" w:rsidRDefault="003F029A" w:rsidP="003F029A">
      <w:pPr>
        <w:pStyle w:val="Akapitzlist"/>
        <w:numPr>
          <w:ilvl w:val="1"/>
          <w:numId w:val="28"/>
        </w:numPr>
        <w:spacing w:after="0" w:line="276" w:lineRule="auto"/>
        <w:ind w:left="504"/>
        <w:jc w:val="both"/>
        <w:rPr>
          <w:rFonts w:ascii="Calibri" w:eastAsiaTheme="minorEastAsia" w:hAnsi="Calibri" w:cs="Calibri"/>
          <w:sz w:val="22"/>
          <w:szCs w:val="22"/>
        </w:rPr>
      </w:pPr>
      <w:r w:rsidRPr="003F029A">
        <w:rPr>
          <w:rFonts w:ascii="Calibri" w:eastAsiaTheme="minorEastAsia" w:hAnsi="Calibri" w:cs="Calibri"/>
          <w:sz w:val="22"/>
          <w:szCs w:val="22"/>
        </w:rPr>
        <w:t xml:space="preserve">nadzór nad prawidłowością procesu wykonywania robót budowlanych zgodnie z warunkami zawartymi w umowie z wykonawcą robót budowlanych, specyfikacjami technicznymi wykonania i odbioru robót, projektami budowlanymi, warunkami technicznymi wykonania i odbioru robót budowlanych, obowiązującymi przepisami oraz normami i zasadami wiedzy technicznej, a w przypadku wadliwego wykonania robót wskazanie wad stwierdzonych przy odbiorach robót budowlanych i pisemne egzekwowanie ich usunięcia następnego dnia roboczego od dnia wyznaczonego do usunięcia wad; </w:t>
      </w:r>
    </w:p>
    <w:p w14:paraId="74729905" w14:textId="77777777" w:rsidR="003F029A" w:rsidRPr="003F029A" w:rsidRDefault="003F029A" w:rsidP="003F029A">
      <w:pPr>
        <w:pStyle w:val="Akapitzlist"/>
        <w:numPr>
          <w:ilvl w:val="1"/>
          <w:numId w:val="28"/>
        </w:numPr>
        <w:spacing w:after="0" w:line="276" w:lineRule="auto"/>
        <w:ind w:left="504"/>
        <w:jc w:val="both"/>
        <w:rPr>
          <w:rFonts w:ascii="Calibri" w:eastAsiaTheme="minorEastAsia" w:hAnsi="Calibri" w:cs="Calibri"/>
          <w:sz w:val="22"/>
          <w:szCs w:val="22"/>
        </w:rPr>
      </w:pPr>
      <w:r w:rsidRPr="003F029A">
        <w:rPr>
          <w:rFonts w:ascii="Calibri" w:eastAsiaTheme="minorEastAsia" w:hAnsi="Calibri" w:cs="Calibri"/>
          <w:sz w:val="22"/>
          <w:szCs w:val="22"/>
        </w:rPr>
        <w:t xml:space="preserve">uczestniczenie w naradach roboczych (radach budowy) dotyczących budowy, organizowanych przez Zamawiającego w porozumieniu z Inżynierem Kontraktu oraz sporządzanie protokołów z narad – raz na dwa tygodnie; </w:t>
      </w:r>
    </w:p>
    <w:p w14:paraId="6B655611" w14:textId="77777777" w:rsidR="003F029A" w:rsidRPr="003F029A" w:rsidRDefault="003F029A" w:rsidP="003F029A">
      <w:pPr>
        <w:pStyle w:val="Akapitzlist"/>
        <w:numPr>
          <w:ilvl w:val="1"/>
          <w:numId w:val="28"/>
        </w:numPr>
        <w:spacing w:after="0" w:line="276" w:lineRule="auto"/>
        <w:ind w:left="504"/>
        <w:jc w:val="both"/>
        <w:rPr>
          <w:rFonts w:ascii="Calibri" w:eastAsiaTheme="minorEastAsia" w:hAnsi="Calibri" w:cs="Calibri"/>
          <w:sz w:val="22"/>
          <w:szCs w:val="22"/>
        </w:rPr>
      </w:pPr>
      <w:r w:rsidRPr="003F029A">
        <w:rPr>
          <w:rFonts w:ascii="Calibri" w:eastAsiaTheme="minorEastAsia" w:hAnsi="Calibri" w:cs="Calibri"/>
          <w:sz w:val="22"/>
          <w:szCs w:val="22"/>
        </w:rPr>
        <w:t xml:space="preserve">uzgadnianie z Zamawiającym przed naradami roboczymi wspólnego stanowiska w sprawach technicznych i formalnych oraz prezentowanie wspólnie wypracowanego stanowiska podczas narad; </w:t>
      </w:r>
    </w:p>
    <w:p w14:paraId="29A3B0C1" w14:textId="77777777" w:rsidR="003F029A" w:rsidRPr="003F029A" w:rsidRDefault="003F029A" w:rsidP="003F029A">
      <w:pPr>
        <w:pStyle w:val="Akapitzlist"/>
        <w:numPr>
          <w:ilvl w:val="1"/>
          <w:numId w:val="28"/>
        </w:numPr>
        <w:spacing w:after="0" w:line="276" w:lineRule="auto"/>
        <w:ind w:left="504"/>
        <w:jc w:val="both"/>
        <w:rPr>
          <w:rFonts w:ascii="Calibri" w:eastAsiaTheme="minorEastAsia" w:hAnsi="Calibri" w:cs="Calibri"/>
          <w:sz w:val="22"/>
          <w:szCs w:val="22"/>
        </w:rPr>
      </w:pPr>
      <w:r w:rsidRPr="003F029A">
        <w:rPr>
          <w:rFonts w:ascii="Calibri" w:eastAsiaTheme="minorEastAsia" w:hAnsi="Calibri" w:cs="Calibri"/>
          <w:sz w:val="22"/>
          <w:szCs w:val="22"/>
        </w:rPr>
        <w:t xml:space="preserve">stałe konsultowanie i fachowe doradzanie na rzecz Zamawiającego; </w:t>
      </w:r>
    </w:p>
    <w:p w14:paraId="07C0A938" w14:textId="77777777" w:rsidR="003F029A" w:rsidRPr="003F029A" w:rsidRDefault="003F029A" w:rsidP="003F029A">
      <w:pPr>
        <w:pStyle w:val="Akapitzlist"/>
        <w:numPr>
          <w:ilvl w:val="1"/>
          <w:numId w:val="28"/>
        </w:numPr>
        <w:spacing w:after="0" w:line="276" w:lineRule="auto"/>
        <w:ind w:left="504"/>
        <w:jc w:val="both"/>
        <w:rPr>
          <w:rFonts w:ascii="Calibri" w:eastAsiaTheme="minorEastAsia" w:hAnsi="Calibri" w:cs="Calibri"/>
          <w:sz w:val="22"/>
          <w:szCs w:val="22"/>
        </w:rPr>
      </w:pPr>
      <w:r w:rsidRPr="003F029A">
        <w:rPr>
          <w:rFonts w:ascii="Calibri" w:eastAsiaTheme="minorEastAsia" w:hAnsi="Calibri" w:cs="Calibri"/>
          <w:sz w:val="22"/>
          <w:szCs w:val="22"/>
        </w:rPr>
        <w:t xml:space="preserve">współpraca z Zamawiającym, Projektantami i wykonawcą robót budowlanych; </w:t>
      </w:r>
    </w:p>
    <w:p w14:paraId="0528794D" w14:textId="77777777" w:rsidR="003F029A" w:rsidRPr="003F029A" w:rsidRDefault="003F029A" w:rsidP="003F029A">
      <w:pPr>
        <w:pStyle w:val="Akapitzlist"/>
        <w:numPr>
          <w:ilvl w:val="1"/>
          <w:numId w:val="28"/>
        </w:numPr>
        <w:spacing w:after="0" w:line="276" w:lineRule="auto"/>
        <w:ind w:left="504"/>
        <w:jc w:val="both"/>
        <w:rPr>
          <w:rFonts w:ascii="Calibri" w:eastAsiaTheme="minorEastAsia" w:hAnsi="Calibri" w:cs="Calibri"/>
          <w:sz w:val="22"/>
          <w:szCs w:val="22"/>
        </w:rPr>
      </w:pPr>
      <w:r w:rsidRPr="003F029A">
        <w:rPr>
          <w:rFonts w:ascii="Calibri" w:eastAsiaTheme="minorEastAsia" w:hAnsi="Calibri" w:cs="Calibri"/>
          <w:sz w:val="22"/>
          <w:szCs w:val="22"/>
        </w:rPr>
        <w:t xml:space="preserve">składanie bieżących informacji Zamawiającemu o postępach w realizacji robót, stwierdzonych nieprawidłowościach lub zagrożeniach w realizacji robót w stosunku do harmonogramu robót; </w:t>
      </w:r>
    </w:p>
    <w:p w14:paraId="7CC23C09" w14:textId="77777777" w:rsidR="003F029A" w:rsidRPr="003F029A" w:rsidRDefault="003F029A" w:rsidP="003F029A">
      <w:pPr>
        <w:pStyle w:val="Akapitzlist"/>
        <w:numPr>
          <w:ilvl w:val="1"/>
          <w:numId w:val="28"/>
        </w:numPr>
        <w:spacing w:after="0" w:line="276" w:lineRule="auto"/>
        <w:ind w:left="504"/>
        <w:jc w:val="both"/>
        <w:rPr>
          <w:rFonts w:ascii="Calibri" w:eastAsiaTheme="minorEastAsia" w:hAnsi="Calibri" w:cs="Calibri"/>
          <w:sz w:val="22"/>
          <w:szCs w:val="22"/>
        </w:rPr>
      </w:pPr>
      <w:r w:rsidRPr="003F029A">
        <w:rPr>
          <w:rFonts w:ascii="Calibri" w:eastAsiaTheme="minorEastAsia" w:hAnsi="Calibri" w:cs="Calibri"/>
          <w:sz w:val="22"/>
          <w:szCs w:val="22"/>
        </w:rPr>
        <w:t xml:space="preserve">powiadomienie Zamawiającego o gotowości do odbioru robót; </w:t>
      </w:r>
    </w:p>
    <w:p w14:paraId="428626E5" w14:textId="77777777" w:rsidR="003F029A" w:rsidRPr="003F029A" w:rsidRDefault="003F029A" w:rsidP="003F029A">
      <w:pPr>
        <w:pStyle w:val="Akapitzlist"/>
        <w:numPr>
          <w:ilvl w:val="1"/>
          <w:numId w:val="28"/>
        </w:numPr>
        <w:spacing w:after="0" w:line="276" w:lineRule="auto"/>
        <w:ind w:left="504"/>
        <w:jc w:val="both"/>
        <w:rPr>
          <w:rFonts w:ascii="Calibri" w:eastAsiaTheme="minorEastAsia" w:hAnsi="Calibri" w:cs="Calibri"/>
          <w:sz w:val="22"/>
          <w:szCs w:val="22"/>
        </w:rPr>
      </w:pPr>
      <w:r w:rsidRPr="003F029A">
        <w:rPr>
          <w:rFonts w:ascii="Calibri" w:eastAsiaTheme="minorEastAsia" w:hAnsi="Calibri" w:cs="Calibri"/>
          <w:sz w:val="22"/>
          <w:szCs w:val="22"/>
        </w:rPr>
        <w:t>weryfikacja kosztów realizacji robót budowlanych oraz zatwierdzanie rozliczeń rzeczowo – finansowych wykonanych elementów robót budowlanych w celu przeprowadzenia odbiorów częściowych i końcowego;</w:t>
      </w:r>
    </w:p>
    <w:p w14:paraId="2F8F0253" w14:textId="77777777" w:rsidR="003F029A" w:rsidRPr="003F029A" w:rsidRDefault="003F029A" w:rsidP="003F029A">
      <w:pPr>
        <w:pStyle w:val="Akapitzlist"/>
        <w:numPr>
          <w:ilvl w:val="1"/>
          <w:numId w:val="28"/>
        </w:numPr>
        <w:spacing w:after="0" w:line="276" w:lineRule="auto"/>
        <w:ind w:left="504"/>
        <w:jc w:val="both"/>
        <w:rPr>
          <w:rFonts w:ascii="Calibri" w:eastAsiaTheme="minorEastAsia" w:hAnsi="Calibri" w:cs="Calibri"/>
          <w:sz w:val="22"/>
          <w:szCs w:val="22"/>
        </w:rPr>
      </w:pPr>
      <w:r w:rsidRPr="003F029A">
        <w:rPr>
          <w:rFonts w:ascii="Calibri" w:eastAsiaTheme="minorEastAsia" w:hAnsi="Calibri" w:cs="Calibri"/>
          <w:sz w:val="22"/>
          <w:szCs w:val="22"/>
        </w:rPr>
        <w:t xml:space="preserve">podejmowanie działań, w uzgodnieniu z Zamawiającym, umożliwiających realizację robót zgodnie z projektami, specyfikacjami technicznymi wykonania i odbioru robót budowlanych oraz harmonogramami robót oraz zgodnie z przepisami BHP, a w przypadku ich nie stosowania wstrzymania budowy; </w:t>
      </w:r>
    </w:p>
    <w:p w14:paraId="1C58E98B" w14:textId="77777777" w:rsidR="003F029A" w:rsidRPr="003F029A" w:rsidRDefault="003F029A" w:rsidP="003F029A">
      <w:pPr>
        <w:pStyle w:val="Akapitzlist"/>
        <w:numPr>
          <w:ilvl w:val="1"/>
          <w:numId w:val="28"/>
        </w:numPr>
        <w:spacing w:after="0" w:line="276" w:lineRule="auto"/>
        <w:ind w:left="504"/>
        <w:jc w:val="both"/>
        <w:rPr>
          <w:rFonts w:ascii="Calibri" w:eastAsiaTheme="minorEastAsia" w:hAnsi="Calibri" w:cs="Calibri"/>
          <w:sz w:val="22"/>
          <w:szCs w:val="22"/>
        </w:rPr>
      </w:pPr>
      <w:r w:rsidRPr="003F029A">
        <w:rPr>
          <w:rFonts w:ascii="Calibri" w:eastAsiaTheme="minorEastAsia" w:hAnsi="Calibri" w:cs="Calibri"/>
          <w:sz w:val="22"/>
          <w:szCs w:val="22"/>
        </w:rPr>
        <w:t xml:space="preserve">Inżynier kontraktu (i inspektorzy branżowi) mają obowiązek dokonania bieżącego przeglądu i wpisów do dziennika budowy; </w:t>
      </w:r>
    </w:p>
    <w:p w14:paraId="1A04469A" w14:textId="77777777" w:rsidR="003F029A" w:rsidRPr="003F029A" w:rsidRDefault="003F029A" w:rsidP="003F029A">
      <w:pPr>
        <w:pStyle w:val="Akapitzlist"/>
        <w:numPr>
          <w:ilvl w:val="1"/>
          <w:numId w:val="28"/>
        </w:numPr>
        <w:spacing w:after="0" w:line="276" w:lineRule="auto"/>
        <w:ind w:left="504"/>
        <w:jc w:val="both"/>
        <w:rPr>
          <w:rFonts w:ascii="Calibri" w:eastAsiaTheme="minorEastAsia" w:hAnsi="Calibri" w:cs="Calibri"/>
          <w:sz w:val="22"/>
          <w:szCs w:val="22"/>
        </w:rPr>
      </w:pPr>
      <w:r w:rsidRPr="003F029A">
        <w:rPr>
          <w:rFonts w:ascii="Calibri" w:eastAsiaTheme="minorEastAsia" w:hAnsi="Calibri" w:cs="Calibri"/>
          <w:sz w:val="22"/>
          <w:szCs w:val="22"/>
        </w:rPr>
        <w:t xml:space="preserve">potwierdzanie wpisu kierownika budowy o zakończeniu robót budowlanych w dzienniku budowy; </w:t>
      </w:r>
    </w:p>
    <w:p w14:paraId="311531E7" w14:textId="77777777" w:rsidR="003F029A" w:rsidRPr="003F029A" w:rsidRDefault="003F029A" w:rsidP="003F029A">
      <w:pPr>
        <w:pStyle w:val="Akapitzlist"/>
        <w:numPr>
          <w:ilvl w:val="1"/>
          <w:numId w:val="28"/>
        </w:numPr>
        <w:spacing w:after="0" w:line="276" w:lineRule="auto"/>
        <w:ind w:left="504"/>
        <w:jc w:val="both"/>
        <w:rPr>
          <w:rFonts w:ascii="Calibri" w:eastAsiaTheme="minorEastAsia" w:hAnsi="Calibri" w:cs="Calibri"/>
          <w:sz w:val="22"/>
          <w:szCs w:val="22"/>
        </w:rPr>
      </w:pPr>
      <w:r w:rsidRPr="003F029A">
        <w:rPr>
          <w:rFonts w:ascii="Calibri" w:eastAsiaTheme="minorEastAsia" w:hAnsi="Calibri" w:cs="Calibri"/>
          <w:sz w:val="22"/>
          <w:szCs w:val="22"/>
        </w:rPr>
        <w:t xml:space="preserve">udział w komisjach technicznych powoływanych do oceny lub rozstrzygnięcia technicznych spraw budowy w toku jej realizacji; </w:t>
      </w:r>
    </w:p>
    <w:p w14:paraId="152827FD" w14:textId="77777777" w:rsidR="003F029A" w:rsidRPr="003F029A" w:rsidRDefault="003F029A" w:rsidP="003F029A">
      <w:pPr>
        <w:pStyle w:val="Akapitzlist"/>
        <w:numPr>
          <w:ilvl w:val="1"/>
          <w:numId w:val="28"/>
        </w:numPr>
        <w:spacing w:after="0" w:line="276" w:lineRule="auto"/>
        <w:ind w:left="504"/>
        <w:jc w:val="both"/>
        <w:rPr>
          <w:rFonts w:ascii="Calibri" w:eastAsiaTheme="minorEastAsia" w:hAnsi="Calibri" w:cs="Calibri"/>
          <w:sz w:val="22"/>
          <w:szCs w:val="22"/>
        </w:rPr>
      </w:pPr>
      <w:r w:rsidRPr="003F029A">
        <w:rPr>
          <w:rFonts w:ascii="Calibri" w:eastAsiaTheme="minorEastAsia" w:hAnsi="Calibri" w:cs="Calibri"/>
          <w:sz w:val="22"/>
          <w:szCs w:val="22"/>
        </w:rPr>
        <w:lastRenderedPageBreak/>
        <w:t xml:space="preserve">składanie i opiniowanie wniosków dotyczących robót budowlanych; </w:t>
      </w:r>
    </w:p>
    <w:p w14:paraId="4092C9CF" w14:textId="77777777" w:rsidR="003F029A" w:rsidRPr="003F029A" w:rsidRDefault="003F029A" w:rsidP="003F029A">
      <w:pPr>
        <w:pStyle w:val="Akapitzlist"/>
        <w:numPr>
          <w:ilvl w:val="1"/>
          <w:numId w:val="28"/>
        </w:numPr>
        <w:spacing w:after="0" w:line="276" w:lineRule="auto"/>
        <w:ind w:left="504"/>
        <w:jc w:val="both"/>
        <w:rPr>
          <w:rFonts w:ascii="Calibri" w:eastAsiaTheme="minorEastAsia" w:hAnsi="Calibri" w:cs="Calibri"/>
          <w:sz w:val="22"/>
          <w:szCs w:val="22"/>
        </w:rPr>
      </w:pPr>
      <w:r w:rsidRPr="003F029A">
        <w:rPr>
          <w:rFonts w:ascii="Calibri" w:eastAsiaTheme="minorEastAsia" w:hAnsi="Calibri" w:cs="Calibri"/>
          <w:sz w:val="22"/>
          <w:szCs w:val="22"/>
        </w:rPr>
        <w:t xml:space="preserve">w porozumieniu z Zamawiającym każdorazowe zawiadamianie właściwego organu nadzoru technicznego o wypadkach naruszania Prawa Budowlanego, stwierdzonych w toku realizacji budowy, dotyczących bezpieczeństwa budowy i ochrony środowiska, a także o rażących nieprawidłowościach lub uchybieniach technicznych; </w:t>
      </w:r>
    </w:p>
    <w:p w14:paraId="5A54ED2E" w14:textId="77777777" w:rsidR="003F029A" w:rsidRPr="003F029A" w:rsidRDefault="003F029A" w:rsidP="003F029A">
      <w:pPr>
        <w:pStyle w:val="Akapitzlist"/>
        <w:numPr>
          <w:ilvl w:val="1"/>
          <w:numId w:val="28"/>
        </w:numPr>
        <w:spacing w:after="0" w:line="276" w:lineRule="auto"/>
        <w:ind w:left="504"/>
        <w:jc w:val="both"/>
        <w:rPr>
          <w:rFonts w:ascii="Calibri" w:eastAsiaTheme="minorEastAsia" w:hAnsi="Calibri" w:cs="Calibri"/>
          <w:sz w:val="22"/>
          <w:szCs w:val="22"/>
        </w:rPr>
      </w:pPr>
      <w:r w:rsidRPr="003F029A">
        <w:rPr>
          <w:rFonts w:ascii="Calibri" w:eastAsiaTheme="minorEastAsia" w:hAnsi="Calibri" w:cs="Calibri"/>
          <w:sz w:val="22"/>
          <w:szCs w:val="22"/>
        </w:rPr>
        <w:t xml:space="preserve">sprawdzanie posiadania przez wykonawcę robót budowlanych dokumentów potwierdzających, że proponowane do wbudowania materiały i urządzenia są zgodne z projektem, </w:t>
      </w:r>
      <w:proofErr w:type="spellStart"/>
      <w:r w:rsidRPr="003F029A">
        <w:rPr>
          <w:rFonts w:ascii="Calibri" w:eastAsiaTheme="minorEastAsia" w:hAnsi="Calibri" w:cs="Calibri"/>
          <w:sz w:val="22"/>
          <w:szCs w:val="22"/>
        </w:rPr>
        <w:t>STWiORB</w:t>
      </w:r>
      <w:proofErr w:type="spellEnd"/>
      <w:r w:rsidRPr="003F029A">
        <w:rPr>
          <w:rFonts w:ascii="Calibri" w:eastAsiaTheme="minorEastAsia" w:hAnsi="Calibri" w:cs="Calibri"/>
          <w:sz w:val="22"/>
          <w:szCs w:val="22"/>
        </w:rPr>
        <w:t xml:space="preserve"> i posiadają aktualne dokumenty dopuszczające do stosowania w budownictwie (atesty, aprobaty, świadectw jakości itp.); </w:t>
      </w:r>
    </w:p>
    <w:p w14:paraId="071BD588" w14:textId="77777777" w:rsidR="003F029A" w:rsidRPr="003F029A" w:rsidRDefault="003F029A" w:rsidP="003F029A">
      <w:pPr>
        <w:pStyle w:val="Akapitzlist"/>
        <w:numPr>
          <w:ilvl w:val="1"/>
          <w:numId w:val="28"/>
        </w:numPr>
        <w:spacing w:after="0" w:line="276" w:lineRule="auto"/>
        <w:ind w:left="504"/>
        <w:jc w:val="both"/>
        <w:rPr>
          <w:rFonts w:ascii="Calibri" w:eastAsiaTheme="minorEastAsia" w:hAnsi="Calibri" w:cs="Calibri"/>
          <w:sz w:val="22"/>
          <w:szCs w:val="22"/>
        </w:rPr>
      </w:pPr>
      <w:r w:rsidRPr="003F029A">
        <w:rPr>
          <w:rFonts w:ascii="Calibri" w:eastAsiaTheme="minorEastAsia" w:hAnsi="Calibri" w:cs="Calibri"/>
          <w:sz w:val="22"/>
          <w:szCs w:val="22"/>
        </w:rPr>
        <w:t xml:space="preserve">egzekwowanie od wykonawcy robót budowlanych dodatkowych badań i pomiarów, względnie przeprowadzenia badań niezależnych – w przypadku wątpliwości co do wiarygodności badań wykonawcy robót budowlanych; </w:t>
      </w:r>
    </w:p>
    <w:p w14:paraId="51DB7163" w14:textId="77777777" w:rsidR="003F029A" w:rsidRPr="003F029A" w:rsidRDefault="003F029A" w:rsidP="003F029A">
      <w:pPr>
        <w:pStyle w:val="Akapitzlist"/>
        <w:numPr>
          <w:ilvl w:val="1"/>
          <w:numId w:val="28"/>
        </w:numPr>
        <w:spacing w:after="0" w:line="276" w:lineRule="auto"/>
        <w:ind w:left="504"/>
        <w:jc w:val="both"/>
        <w:rPr>
          <w:rFonts w:ascii="Calibri" w:eastAsiaTheme="minorEastAsia" w:hAnsi="Calibri" w:cs="Calibri"/>
          <w:sz w:val="22"/>
          <w:szCs w:val="22"/>
        </w:rPr>
      </w:pPr>
      <w:r w:rsidRPr="003F029A">
        <w:rPr>
          <w:rFonts w:ascii="Calibri" w:eastAsiaTheme="minorEastAsia" w:hAnsi="Calibri" w:cs="Calibri"/>
          <w:sz w:val="22"/>
          <w:szCs w:val="22"/>
        </w:rPr>
        <w:t xml:space="preserve">kontrolowanie sposobu składowania i przechowywania materiałów oraz uporządkowania miejsc składowania po zakończeniu robót; </w:t>
      </w:r>
    </w:p>
    <w:p w14:paraId="6A99B888" w14:textId="77777777" w:rsidR="003F029A" w:rsidRPr="003F029A" w:rsidRDefault="003F029A" w:rsidP="003F029A">
      <w:pPr>
        <w:pStyle w:val="Akapitzlist"/>
        <w:numPr>
          <w:ilvl w:val="1"/>
          <w:numId w:val="28"/>
        </w:numPr>
        <w:spacing w:after="0" w:line="276" w:lineRule="auto"/>
        <w:ind w:left="504"/>
        <w:jc w:val="both"/>
        <w:rPr>
          <w:rFonts w:ascii="Calibri" w:eastAsiaTheme="minorEastAsia" w:hAnsi="Calibri" w:cs="Calibri"/>
          <w:sz w:val="22"/>
          <w:szCs w:val="22"/>
        </w:rPr>
      </w:pPr>
      <w:r w:rsidRPr="003F029A">
        <w:rPr>
          <w:rFonts w:ascii="Calibri" w:eastAsiaTheme="minorEastAsia" w:hAnsi="Calibri" w:cs="Calibri"/>
          <w:sz w:val="22"/>
          <w:szCs w:val="22"/>
        </w:rPr>
        <w:t xml:space="preserve">egzekwowanie od Wykonawcy robót obowiązków wynikających ze Specyfikacji technicznej wykonania i odbioru robót oraz postanowień umownych; </w:t>
      </w:r>
    </w:p>
    <w:p w14:paraId="264923E2" w14:textId="77777777" w:rsidR="003F029A" w:rsidRPr="003F029A" w:rsidRDefault="003F029A" w:rsidP="003F029A">
      <w:pPr>
        <w:pStyle w:val="Akapitzlist"/>
        <w:numPr>
          <w:ilvl w:val="1"/>
          <w:numId w:val="28"/>
        </w:numPr>
        <w:spacing w:after="0" w:line="276" w:lineRule="auto"/>
        <w:ind w:left="504"/>
        <w:jc w:val="both"/>
        <w:rPr>
          <w:rFonts w:ascii="Calibri" w:eastAsiaTheme="minorEastAsia" w:hAnsi="Calibri" w:cs="Calibri"/>
          <w:sz w:val="22"/>
          <w:szCs w:val="22"/>
        </w:rPr>
      </w:pPr>
      <w:r w:rsidRPr="003F029A">
        <w:rPr>
          <w:rFonts w:ascii="Calibri" w:eastAsiaTheme="minorEastAsia" w:hAnsi="Calibri" w:cs="Calibri"/>
          <w:sz w:val="22"/>
          <w:szCs w:val="22"/>
        </w:rPr>
        <w:t xml:space="preserve">czynności związane z ujawnieniem i kontrolą usunięcia przez wykonawcę robót budowlanych wad stwierdzonych w okresie gwarancji i rękojmi; </w:t>
      </w:r>
    </w:p>
    <w:p w14:paraId="5EF24CD9" w14:textId="77777777" w:rsidR="003F029A" w:rsidRPr="003F029A" w:rsidRDefault="003F029A" w:rsidP="003F029A">
      <w:pPr>
        <w:pStyle w:val="Akapitzlist"/>
        <w:numPr>
          <w:ilvl w:val="1"/>
          <w:numId w:val="28"/>
        </w:numPr>
        <w:spacing w:after="0" w:line="276" w:lineRule="auto"/>
        <w:ind w:left="504"/>
        <w:jc w:val="both"/>
        <w:rPr>
          <w:rFonts w:ascii="Calibri" w:eastAsiaTheme="minorEastAsia" w:hAnsi="Calibri" w:cs="Calibri"/>
          <w:sz w:val="22"/>
          <w:szCs w:val="22"/>
        </w:rPr>
      </w:pPr>
      <w:r w:rsidRPr="003F029A">
        <w:rPr>
          <w:rFonts w:ascii="Calibri" w:eastAsiaTheme="minorEastAsia" w:hAnsi="Calibri" w:cs="Calibri"/>
          <w:sz w:val="22"/>
          <w:szCs w:val="22"/>
        </w:rPr>
        <w:t xml:space="preserve">sprawdzanie pod względem ilościowym nakładów rzeczowych i zastosowanych cen wszystkich kosztorysów dodatkowych, zamiennych, uzupełniających sporządzonych w trakcie realizacji Zadania inwestycyjnego przez wykonawcę robót budowlanych; </w:t>
      </w:r>
    </w:p>
    <w:p w14:paraId="107B0012" w14:textId="77777777" w:rsidR="003F029A" w:rsidRPr="003F029A" w:rsidRDefault="003F029A" w:rsidP="003F029A">
      <w:pPr>
        <w:pStyle w:val="Akapitzlist"/>
        <w:numPr>
          <w:ilvl w:val="1"/>
          <w:numId w:val="28"/>
        </w:numPr>
        <w:spacing w:after="0" w:line="276" w:lineRule="auto"/>
        <w:ind w:left="504"/>
        <w:jc w:val="both"/>
        <w:rPr>
          <w:rFonts w:ascii="Calibri" w:eastAsiaTheme="minorEastAsia" w:hAnsi="Calibri" w:cs="Calibri"/>
          <w:sz w:val="22"/>
          <w:szCs w:val="22"/>
        </w:rPr>
      </w:pPr>
      <w:r w:rsidRPr="003F029A">
        <w:rPr>
          <w:rFonts w:ascii="Calibri" w:eastAsiaTheme="minorEastAsia" w:hAnsi="Calibri" w:cs="Calibri"/>
          <w:sz w:val="22"/>
          <w:szCs w:val="22"/>
        </w:rPr>
        <w:t>nadzór nad skompletowaniem dokumentacji przez wykonawcę robót budowlanych niezbędnych do przeprowadzenia odbioru końcowego: protokołów odbioru, prób, badań, atestów, dokumentacji powykonawczej, kart gwarancyjnych itp.;</w:t>
      </w:r>
    </w:p>
    <w:p w14:paraId="59BE60D8" w14:textId="77777777" w:rsidR="003F029A" w:rsidRPr="003F029A" w:rsidRDefault="003F029A" w:rsidP="003F029A">
      <w:pPr>
        <w:pStyle w:val="Akapitzlist"/>
        <w:numPr>
          <w:ilvl w:val="1"/>
          <w:numId w:val="28"/>
        </w:numPr>
        <w:spacing w:after="0" w:line="276" w:lineRule="auto"/>
        <w:ind w:left="504"/>
        <w:jc w:val="both"/>
        <w:rPr>
          <w:rFonts w:ascii="Calibri" w:eastAsiaTheme="minorEastAsia" w:hAnsi="Calibri" w:cs="Calibri"/>
          <w:sz w:val="22"/>
          <w:szCs w:val="22"/>
        </w:rPr>
      </w:pPr>
      <w:r w:rsidRPr="003F029A">
        <w:rPr>
          <w:rFonts w:ascii="Calibri" w:eastAsiaTheme="minorEastAsia" w:hAnsi="Calibri" w:cs="Calibri"/>
          <w:sz w:val="22"/>
          <w:szCs w:val="22"/>
        </w:rPr>
        <w:t xml:space="preserve">przygotowanie do odbioru częściowego i końcowego robót, sprawdzenie kompletności i prawidłowości przedłożonych przez wykonawcę robót budowlanych dokumentów wymaganych do odbioru oraz uczestnictwo w komisji odbiorowej powołanej przez Zamawiającego; </w:t>
      </w:r>
    </w:p>
    <w:p w14:paraId="7796220C" w14:textId="77777777" w:rsidR="003F029A" w:rsidRPr="003F029A" w:rsidRDefault="003F029A" w:rsidP="003F029A">
      <w:pPr>
        <w:pStyle w:val="Akapitzlist"/>
        <w:numPr>
          <w:ilvl w:val="1"/>
          <w:numId w:val="28"/>
        </w:numPr>
        <w:spacing w:after="0" w:line="276" w:lineRule="auto"/>
        <w:ind w:left="504"/>
        <w:jc w:val="both"/>
        <w:rPr>
          <w:rFonts w:ascii="Calibri" w:eastAsiaTheme="minorEastAsia" w:hAnsi="Calibri" w:cs="Calibri"/>
          <w:sz w:val="22"/>
          <w:szCs w:val="22"/>
        </w:rPr>
      </w:pPr>
      <w:r w:rsidRPr="003F029A">
        <w:rPr>
          <w:rFonts w:ascii="Calibri" w:eastAsiaTheme="minorEastAsia" w:hAnsi="Calibri" w:cs="Calibri"/>
          <w:sz w:val="22"/>
          <w:szCs w:val="22"/>
        </w:rPr>
        <w:t xml:space="preserve">nadzór nad zabezpieczeniem przez wykonawcę robót budowlanych terenu budowy w przypadku wypowiedzenia/odstąpienia od/rozwiązania umowy o roboty budowlane; </w:t>
      </w:r>
    </w:p>
    <w:p w14:paraId="55A50F8F" w14:textId="77777777" w:rsidR="003F029A" w:rsidRPr="003F029A" w:rsidRDefault="003F029A" w:rsidP="003F029A">
      <w:pPr>
        <w:pStyle w:val="Akapitzlist"/>
        <w:numPr>
          <w:ilvl w:val="1"/>
          <w:numId w:val="28"/>
        </w:numPr>
        <w:spacing w:after="0" w:line="276" w:lineRule="auto"/>
        <w:ind w:left="504"/>
        <w:jc w:val="both"/>
        <w:rPr>
          <w:rFonts w:ascii="Calibri" w:eastAsiaTheme="minorEastAsia" w:hAnsi="Calibri" w:cs="Calibri"/>
          <w:sz w:val="22"/>
          <w:szCs w:val="22"/>
        </w:rPr>
      </w:pPr>
      <w:r w:rsidRPr="003F029A">
        <w:rPr>
          <w:rFonts w:ascii="Calibri" w:eastAsiaTheme="minorEastAsia" w:hAnsi="Calibri" w:cs="Calibri"/>
          <w:sz w:val="22"/>
          <w:szCs w:val="22"/>
        </w:rPr>
        <w:t xml:space="preserve">rozliczenie zakresu umowy o roboty budowlane w przypadku jej wypowiedzenia/odstąpienia od niej/rozwiązania jej;  </w:t>
      </w:r>
    </w:p>
    <w:p w14:paraId="3852BBB0" w14:textId="77777777" w:rsidR="003F029A" w:rsidRPr="003F029A" w:rsidRDefault="003F029A" w:rsidP="003F029A">
      <w:pPr>
        <w:pStyle w:val="Akapitzlist"/>
        <w:numPr>
          <w:ilvl w:val="1"/>
          <w:numId w:val="28"/>
        </w:numPr>
        <w:spacing w:after="0" w:line="276" w:lineRule="auto"/>
        <w:ind w:left="504"/>
        <w:jc w:val="both"/>
        <w:rPr>
          <w:rFonts w:ascii="Calibri" w:eastAsiaTheme="minorEastAsia" w:hAnsi="Calibri" w:cs="Calibri"/>
          <w:sz w:val="22"/>
          <w:szCs w:val="22"/>
        </w:rPr>
      </w:pPr>
      <w:r w:rsidRPr="003F029A">
        <w:rPr>
          <w:rFonts w:ascii="Calibri" w:eastAsiaTheme="minorEastAsia" w:hAnsi="Calibri" w:cs="Calibri"/>
          <w:sz w:val="22"/>
          <w:szCs w:val="22"/>
        </w:rPr>
        <w:t>opiniowanie konieczności wykonania robót dodatkowych i zamiennych.</w:t>
      </w:r>
    </w:p>
    <w:p w14:paraId="58F72780" w14:textId="77777777" w:rsidR="003F029A" w:rsidRPr="003F029A" w:rsidRDefault="003F029A" w:rsidP="003F029A">
      <w:pPr>
        <w:pStyle w:val="Akapitzlist"/>
        <w:numPr>
          <w:ilvl w:val="0"/>
          <w:numId w:val="29"/>
        </w:numPr>
        <w:spacing w:after="0" w:line="276" w:lineRule="auto"/>
        <w:ind w:left="294"/>
        <w:jc w:val="both"/>
        <w:rPr>
          <w:rFonts w:ascii="Calibri" w:eastAsiaTheme="minorEastAsia" w:hAnsi="Calibri" w:cs="Calibri"/>
          <w:sz w:val="22"/>
          <w:szCs w:val="22"/>
        </w:rPr>
      </w:pPr>
      <w:r w:rsidRPr="003F029A">
        <w:rPr>
          <w:rFonts w:ascii="Calibri" w:eastAsiaTheme="minorEastAsia" w:hAnsi="Calibri" w:cs="Calibri"/>
          <w:sz w:val="22"/>
          <w:szCs w:val="22"/>
        </w:rPr>
        <w:t xml:space="preserve">Zadania Inżyniera Kontraktu w czasie trwania okresu gwarancyjnego: </w:t>
      </w:r>
    </w:p>
    <w:p w14:paraId="1CB34E2A" w14:textId="77777777" w:rsidR="003F029A" w:rsidRPr="003F029A" w:rsidRDefault="003F029A" w:rsidP="003F029A">
      <w:pPr>
        <w:pStyle w:val="Akapitzlist"/>
        <w:numPr>
          <w:ilvl w:val="1"/>
          <w:numId w:val="27"/>
        </w:numPr>
        <w:spacing w:after="0" w:line="276" w:lineRule="auto"/>
        <w:ind w:left="567"/>
        <w:jc w:val="both"/>
        <w:rPr>
          <w:rFonts w:ascii="Calibri" w:eastAsiaTheme="minorEastAsia" w:hAnsi="Calibri" w:cs="Calibri"/>
          <w:sz w:val="22"/>
          <w:szCs w:val="22"/>
        </w:rPr>
      </w:pPr>
      <w:r w:rsidRPr="003F029A">
        <w:rPr>
          <w:rFonts w:ascii="Calibri" w:eastAsiaTheme="minorEastAsia" w:hAnsi="Calibri" w:cs="Calibri"/>
          <w:sz w:val="22"/>
          <w:szCs w:val="22"/>
        </w:rPr>
        <w:t xml:space="preserve">dokonywanie systematycznych przeglądów w okresie gwarancyjnym oraz przygotowywanie protokołów z przeglądów gwarancyjnych; </w:t>
      </w:r>
    </w:p>
    <w:p w14:paraId="25CA73FB" w14:textId="77777777" w:rsidR="003F029A" w:rsidRPr="003F029A" w:rsidRDefault="003F029A" w:rsidP="003F029A">
      <w:pPr>
        <w:pStyle w:val="Akapitzlist"/>
        <w:numPr>
          <w:ilvl w:val="1"/>
          <w:numId w:val="27"/>
        </w:numPr>
        <w:spacing w:after="0" w:line="276" w:lineRule="auto"/>
        <w:ind w:left="567"/>
        <w:jc w:val="both"/>
        <w:rPr>
          <w:rFonts w:ascii="Calibri" w:eastAsiaTheme="minorEastAsia" w:hAnsi="Calibri" w:cs="Calibri"/>
          <w:sz w:val="22"/>
          <w:szCs w:val="22"/>
        </w:rPr>
      </w:pPr>
      <w:r w:rsidRPr="003F029A">
        <w:rPr>
          <w:rFonts w:ascii="Calibri" w:eastAsiaTheme="minorEastAsia" w:hAnsi="Calibri" w:cs="Calibri"/>
          <w:sz w:val="22"/>
          <w:szCs w:val="22"/>
        </w:rPr>
        <w:t xml:space="preserve">zbieranie zgłoszeń dotyczących wad zaistniałych w okresie gwarancyjnym; </w:t>
      </w:r>
    </w:p>
    <w:p w14:paraId="62D02C0A" w14:textId="77777777" w:rsidR="003F029A" w:rsidRPr="003F029A" w:rsidRDefault="003F029A" w:rsidP="003F029A">
      <w:pPr>
        <w:pStyle w:val="Akapitzlist"/>
        <w:numPr>
          <w:ilvl w:val="1"/>
          <w:numId w:val="27"/>
        </w:numPr>
        <w:spacing w:after="0" w:line="276" w:lineRule="auto"/>
        <w:ind w:left="567"/>
        <w:jc w:val="both"/>
        <w:rPr>
          <w:rFonts w:ascii="Calibri" w:eastAsiaTheme="minorEastAsia" w:hAnsi="Calibri" w:cs="Calibri"/>
          <w:sz w:val="22"/>
          <w:szCs w:val="22"/>
        </w:rPr>
      </w:pPr>
      <w:r w:rsidRPr="003F029A">
        <w:rPr>
          <w:rFonts w:ascii="Calibri" w:eastAsiaTheme="minorEastAsia" w:hAnsi="Calibri" w:cs="Calibri"/>
          <w:sz w:val="22"/>
          <w:szCs w:val="22"/>
        </w:rPr>
        <w:t xml:space="preserve">zgłaszanie do wykonawcy zaistniałych wad i ustalanie terminu ich usuwania; </w:t>
      </w:r>
    </w:p>
    <w:p w14:paraId="67365CE3" w14:textId="77777777" w:rsidR="003F029A" w:rsidRPr="003F029A" w:rsidRDefault="003F029A" w:rsidP="003F029A">
      <w:pPr>
        <w:pStyle w:val="Akapitzlist"/>
        <w:numPr>
          <w:ilvl w:val="1"/>
          <w:numId w:val="27"/>
        </w:numPr>
        <w:spacing w:after="0" w:line="276" w:lineRule="auto"/>
        <w:ind w:left="567"/>
        <w:jc w:val="both"/>
        <w:rPr>
          <w:rFonts w:ascii="Calibri" w:eastAsiaTheme="minorEastAsia" w:hAnsi="Calibri" w:cs="Calibri"/>
          <w:sz w:val="22"/>
          <w:szCs w:val="22"/>
        </w:rPr>
      </w:pPr>
      <w:r w:rsidRPr="003F029A">
        <w:rPr>
          <w:rFonts w:ascii="Calibri" w:eastAsiaTheme="minorEastAsia" w:hAnsi="Calibri" w:cs="Calibri"/>
          <w:sz w:val="22"/>
          <w:szCs w:val="22"/>
        </w:rPr>
        <w:t xml:space="preserve">nadzorowanie realizacji robót budowalnych związanych z usuwaniem wad zaistniałych w okresie gwarancyjnym i poświadczenie ich wykonania; </w:t>
      </w:r>
    </w:p>
    <w:p w14:paraId="2B9667D4" w14:textId="77777777" w:rsidR="003F029A" w:rsidRPr="003F029A" w:rsidRDefault="003F029A" w:rsidP="003F029A">
      <w:pPr>
        <w:pStyle w:val="Akapitzlist"/>
        <w:numPr>
          <w:ilvl w:val="1"/>
          <w:numId w:val="27"/>
        </w:numPr>
        <w:spacing w:after="0" w:line="276" w:lineRule="auto"/>
        <w:ind w:left="567"/>
        <w:jc w:val="both"/>
        <w:rPr>
          <w:rFonts w:ascii="Calibri" w:eastAsiaTheme="minorEastAsia" w:hAnsi="Calibri" w:cs="Calibri"/>
          <w:sz w:val="22"/>
          <w:szCs w:val="22"/>
        </w:rPr>
      </w:pPr>
      <w:r w:rsidRPr="003F029A">
        <w:rPr>
          <w:rFonts w:ascii="Calibri" w:eastAsiaTheme="minorEastAsia" w:hAnsi="Calibri" w:cs="Calibri"/>
          <w:sz w:val="22"/>
          <w:szCs w:val="22"/>
        </w:rPr>
        <w:t xml:space="preserve">ocena wykonywanych robót j.w.; </w:t>
      </w:r>
    </w:p>
    <w:p w14:paraId="4419F10E" w14:textId="77777777" w:rsidR="003F029A" w:rsidRPr="003F029A" w:rsidRDefault="003F029A" w:rsidP="003F029A">
      <w:pPr>
        <w:pStyle w:val="Akapitzlist"/>
        <w:numPr>
          <w:ilvl w:val="0"/>
          <w:numId w:val="29"/>
        </w:numPr>
        <w:spacing w:after="0" w:line="276" w:lineRule="auto"/>
        <w:ind w:left="294"/>
        <w:jc w:val="both"/>
        <w:rPr>
          <w:rFonts w:ascii="Calibri" w:eastAsiaTheme="minorEastAsia" w:hAnsi="Calibri" w:cs="Calibri"/>
          <w:sz w:val="22"/>
          <w:szCs w:val="22"/>
        </w:rPr>
      </w:pPr>
      <w:r w:rsidRPr="003F029A">
        <w:rPr>
          <w:rFonts w:ascii="Calibri" w:eastAsiaTheme="minorEastAsia" w:hAnsi="Calibri" w:cs="Calibri"/>
          <w:sz w:val="22"/>
          <w:szCs w:val="22"/>
        </w:rPr>
        <w:t>Raporty miesięczne:</w:t>
      </w:r>
    </w:p>
    <w:p w14:paraId="3241730A" w14:textId="77777777" w:rsidR="003F029A" w:rsidRPr="003F029A" w:rsidRDefault="003F029A" w:rsidP="003F029A">
      <w:pPr>
        <w:pStyle w:val="Akapitzlist"/>
        <w:numPr>
          <w:ilvl w:val="1"/>
          <w:numId w:val="26"/>
        </w:numPr>
        <w:spacing w:after="0" w:line="276" w:lineRule="auto"/>
        <w:ind w:left="602"/>
        <w:jc w:val="both"/>
        <w:rPr>
          <w:rFonts w:ascii="Calibri" w:eastAsiaTheme="minorEastAsia" w:hAnsi="Calibri" w:cs="Calibri"/>
          <w:sz w:val="22"/>
          <w:szCs w:val="22"/>
        </w:rPr>
      </w:pPr>
      <w:r w:rsidRPr="003F029A">
        <w:rPr>
          <w:rFonts w:ascii="Calibri" w:eastAsiaTheme="minorEastAsia" w:hAnsi="Calibri" w:cs="Calibri"/>
          <w:sz w:val="22"/>
          <w:szCs w:val="22"/>
        </w:rPr>
        <w:t xml:space="preserve">Inżynier Kontraktu w ciągu 5 dni roboczych po zakończeniu każdego miesiąca kalendarzowego przedłoży Zamawiającemu Raport miesięczny wyszczególniający wykonane przez Inżyniera prace oraz poinformuje o postępie robót budowlanych wykonanych przez wykonawcę robót </w:t>
      </w:r>
      <w:r w:rsidRPr="003F029A">
        <w:rPr>
          <w:rFonts w:ascii="Calibri" w:eastAsiaTheme="minorEastAsia" w:hAnsi="Calibri" w:cs="Calibri"/>
          <w:sz w:val="22"/>
          <w:szCs w:val="22"/>
        </w:rPr>
        <w:lastRenderedPageBreak/>
        <w:t xml:space="preserve">budowlanych, uzyskiwanym poziomie jakości robót, sprawach finansowych oraz występujących problemach w realizacji umowy na roboty budowlane. </w:t>
      </w:r>
    </w:p>
    <w:p w14:paraId="13E70F04" w14:textId="77777777" w:rsidR="003F029A" w:rsidRPr="003F029A" w:rsidRDefault="003F029A" w:rsidP="003F029A">
      <w:pPr>
        <w:pStyle w:val="Akapitzlist"/>
        <w:numPr>
          <w:ilvl w:val="1"/>
          <w:numId w:val="26"/>
        </w:numPr>
        <w:spacing w:after="0" w:line="276" w:lineRule="auto"/>
        <w:ind w:left="602"/>
        <w:jc w:val="both"/>
        <w:rPr>
          <w:rFonts w:ascii="Calibri" w:eastAsiaTheme="minorEastAsia" w:hAnsi="Calibri" w:cs="Calibri"/>
          <w:sz w:val="22"/>
          <w:szCs w:val="22"/>
        </w:rPr>
      </w:pPr>
      <w:r w:rsidRPr="003F029A">
        <w:rPr>
          <w:rFonts w:ascii="Calibri" w:eastAsiaTheme="minorEastAsia" w:hAnsi="Calibri" w:cs="Calibri"/>
          <w:sz w:val="22"/>
          <w:szCs w:val="22"/>
        </w:rPr>
        <w:t xml:space="preserve">Raport będzie zawierał: </w:t>
      </w:r>
    </w:p>
    <w:p w14:paraId="2237D1C4" w14:textId="77777777" w:rsidR="003F029A" w:rsidRPr="003F029A" w:rsidRDefault="003F029A" w:rsidP="003F029A">
      <w:pPr>
        <w:pStyle w:val="Akapitzlist"/>
        <w:numPr>
          <w:ilvl w:val="0"/>
          <w:numId w:val="25"/>
        </w:numPr>
        <w:spacing w:after="0" w:line="276" w:lineRule="auto"/>
        <w:ind w:left="910"/>
        <w:jc w:val="both"/>
        <w:rPr>
          <w:rFonts w:ascii="Calibri" w:eastAsiaTheme="minorEastAsia" w:hAnsi="Calibri" w:cs="Calibri"/>
          <w:sz w:val="22"/>
          <w:szCs w:val="22"/>
        </w:rPr>
      </w:pPr>
      <w:r w:rsidRPr="003F029A">
        <w:rPr>
          <w:rFonts w:ascii="Calibri" w:eastAsiaTheme="minorEastAsia" w:hAnsi="Calibri" w:cs="Calibri"/>
          <w:sz w:val="22"/>
          <w:szCs w:val="22"/>
        </w:rPr>
        <w:t xml:space="preserve">opis postępu robót budowlanych w stosunku do przyjętego harmonogramu, </w:t>
      </w:r>
    </w:p>
    <w:p w14:paraId="5277005A" w14:textId="77777777" w:rsidR="003F029A" w:rsidRPr="003F029A" w:rsidRDefault="003F029A" w:rsidP="003F029A">
      <w:pPr>
        <w:pStyle w:val="Akapitzlist"/>
        <w:numPr>
          <w:ilvl w:val="0"/>
          <w:numId w:val="25"/>
        </w:numPr>
        <w:spacing w:after="0" w:line="276" w:lineRule="auto"/>
        <w:ind w:left="910"/>
        <w:jc w:val="both"/>
        <w:rPr>
          <w:rFonts w:ascii="Calibri" w:eastAsiaTheme="minorEastAsia" w:hAnsi="Calibri" w:cs="Calibri"/>
          <w:sz w:val="22"/>
          <w:szCs w:val="22"/>
        </w:rPr>
      </w:pPr>
      <w:r w:rsidRPr="003F029A">
        <w:rPr>
          <w:rFonts w:ascii="Calibri" w:eastAsiaTheme="minorEastAsia" w:hAnsi="Calibri" w:cs="Calibri"/>
          <w:sz w:val="22"/>
          <w:szCs w:val="22"/>
        </w:rPr>
        <w:t>dokumentację zdjęciową postępu robót budowlanych,</w:t>
      </w:r>
    </w:p>
    <w:p w14:paraId="3A5566B8" w14:textId="77777777" w:rsidR="003F029A" w:rsidRPr="003F029A" w:rsidRDefault="003F029A" w:rsidP="003F029A">
      <w:pPr>
        <w:pStyle w:val="Akapitzlist"/>
        <w:numPr>
          <w:ilvl w:val="0"/>
          <w:numId w:val="25"/>
        </w:numPr>
        <w:spacing w:after="0" w:line="276" w:lineRule="auto"/>
        <w:ind w:left="910"/>
        <w:jc w:val="both"/>
        <w:rPr>
          <w:rFonts w:ascii="Calibri" w:eastAsiaTheme="minorEastAsia" w:hAnsi="Calibri" w:cs="Calibri"/>
          <w:sz w:val="22"/>
          <w:szCs w:val="22"/>
        </w:rPr>
      </w:pPr>
      <w:r w:rsidRPr="003F029A">
        <w:rPr>
          <w:rFonts w:ascii="Calibri" w:eastAsiaTheme="minorEastAsia" w:hAnsi="Calibri" w:cs="Calibri"/>
          <w:sz w:val="22"/>
          <w:szCs w:val="22"/>
        </w:rPr>
        <w:t xml:space="preserve">nakłady finansowe poniesione na roboty budowlane w powiązaniu z przyjętym harmonogramem, </w:t>
      </w:r>
    </w:p>
    <w:p w14:paraId="79527B81" w14:textId="77777777" w:rsidR="003F029A" w:rsidRPr="003F029A" w:rsidRDefault="003F029A" w:rsidP="003F029A">
      <w:pPr>
        <w:pStyle w:val="Akapitzlist"/>
        <w:numPr>
          <w:ilvl w:val="0"/>
          <w:numId w:val="25"/>
        </w:numPr>
        <w:spacing w:after="0" w:line="276" w:lineRule="auto"/>
        <w:ind w:left="910"/>
        <w:jc w:val="both"/>
        <w:rPr>
          <w:rFonts w:ascii="Calibri" w:eastAsiaTheme="minorEastAsia" w:hAnsi="Calibri" w:cs="Calibri"/>
          <w:sz w:val="22"/>
          <w:szCs w:val="22"/>
        </w:rPr>
      </w:pPr>
      <w:r w:rsidRPr="003F029A">
        <w:rPr>
          <w:rFonts w:ascii="Calibri" w:eastAsiaTheme="minorEastAsia" w:hAnsi="Calibri" w:cs="Calibri"/>
          <w:sz w:val="22"/>
          <w:szCs w:val="22"/>
        </w:rPr>
        <w:t xml:space="preserve">opis powstałych problemów i zagrożeń oraz działań podjętych w celu ich usunięcia, </w:t>
      </w:r>
    </w:p>
    <w:p w14:paraId="6C58FBD2" w14:textId="77777777" w:rsidR="003F029A" w:rsidRPr="003F029A" w:rsidRDefault="003F029A" w:rsidP="003F029A">
      <w:pPr>
        <w:pStyle w:val="Akapitzlist"/>
        <w:numPr>
          <w:ilvl w:val="0"/>
          <w:numId w:val="25"/>
        </w:numPr>
        <w:spacing w:after="0" w:line="276" w:lineRule="auto"/>
        <w:ind w:left="910"/>
        <w:jc w:val="both"/>
        <w:rPr>
          <w:rFonts w:ascii="Calibri" w:eastAsiaTheme="minorEastAsia" w:hAnsi="Calibri" w:cs="Calibri"/>
          <w:sz w:val="22"/>
          <w:szCs w:val="22"/>
        </w:rPr>
      </w:pPr>
      <w:r w:rsidRPr="003F029A">
        <w:rPr>
          <w:rFonts w:ascii="Calibri" w:eastAsiaTheme="minorEastAsia" w:hAnsi="Calibri" w:cs="Calibri"/>
          <w:sz w:val="22"/>
          <w:szCs w:val="22"/>
        </w:rPr>
        <w:t>wykaz ewentualnych roszczeń i etap ich rozpatrzenia,</w:t>
      </w:r>
    </w:p>
    <w:p w14:paraId="2CC1A026" w14:textId="77777777" w:rsidR="003F029A" w:rsidRPr="003F029A" w:rsidRDefault="003F029A" w:rsidP="003F029A">
      <w:pPr>
        <w:pStyle w:val="Akapitzlist"/>
        <w:numPr>
          <w:ilvl w:val="0"/>
          <w:numId w:val="25"/>
        </w:numPr>
        <w:spacing w:after="0" w:line="276" w:lineRule="auto"/>
        <w:ind w:left="910"/>
        <w:jc w:val="both"/>
        <w:rPr>
          <w:rFonts w:ascii="Calibri" w:eastAsiaTheme="minorEastAsia" w:hAnsi="Calibri" w:cs="Calibri"/>
          <w:sz w:val="22"/>
          <w:szCs w:val="22"/>
        </w:rPr>
      </w:pPr>
      <w:r w:rsidRPr="003F029A">
        <w:rPr>
          <w:rFonts w:ascii="Calibri" w:eastAsiaTheme="minorEastAsia" w:hAnsi="Calibri" w:cs="Calibri"/>
          <w:sz w:val="22"/>
          <w:szCs w:val="22"/>
        </w:rPr>
        <w:t xml:space="preserve">opis czynności wykonanych przez Inżyniera Kontraktu. </w:t>
      </w:r>
    </w:p>
    <w:p w14:paraId="1B29AB32" w14:textId="77777777" w:rsidR="003F029A" w:rsidRPr="003F029A" w:rsidRDefault="003F029A" w:rsidP="003F029A">
      <w:pPr>
        <w:pStyle w:val="Akapitzlist"/>
        <w:numPr>
          <w:ilvl w:val="0"/>
          <w:numId w:val="29"/>
        </w:numPr>
        <w:spacing w:after="0" w:line="276" w:lineRule="auto"/>
        <w:ind w:left="294"/>
        <w:jc w:val="both"/>
        <w:rPr>
          <w:rFonts w:ascii="Calibri" w:eastAsiaTheme="minorEastAsia" w:hAnsi="Calibri" w:cs="Calibri"/>
          <w:sz w:val="22"/>
          <w:szCs w:val="22"/>
        </w:rPr>
      </w:pPr>
      <w:r w:rsidRPr="003F029A">
        <w:rPr>
          <w:rFonts w:ascii="Calibri" w:eastAsiaTheme="minorEastAsia" w:hAnsi="Calibri" w:cs="Calibri"/>
          <w:sz w:val="22"/>
          <w:szCs w:val="22"/>
        </w:rPr>
        <w:t>Raport końcowy:</w:t>
      </w:r>
    </w:p>
    <w:p w14:paraId="28996B64" w14:textId="77777777" w:rsidR="003F029A" w:rsidRPr="003F029A" w:rsidRDefault="003F029A" w:rsidP="003F029A">
      <w:pPr>
        <w:pStyle w:val="Akapitzlist"/>
        <w:numPr>
          <w:ilvl w:val="1"/>
          <w:numId w:val="24"/>
        </w:numPr>
        <w:spacing w:after="0" w:line="276" w:lineRule="auto"/>
        <w:ind w:left="630"/>
        <w:jc w:val="both"/>
        <w:rPr>
          <w:rFonts w:ascii="Calibri" w:eastAsiaTheme="minorEastAsia" w:hAnsi="Calibri" w:cs="Calibri"/>
          <w:sz w:val="22"/>
          <w:szCs w:val="22"/>
        </w:rPr>
      </w:pPr>
      <w:r w:rsidRPr="003F029A">
        <w:rPr>
          <w:rFonts w:ascii="Calibri" w:eastAsiaTheme="minorEastAsia" w:hAnsi="Calibri" w:cs="Calibri"/>
          <w:sz w:val="22"/>
          <w:szCs w:val="22"/>
        </w:rPr>
        <w:t xml:space="preserve">Inżynier Kontraktu w ciągu 30 dni roboczych od podpisania protokołu odbioru końcowego robót budowlanych przedłoży Zamawiającemu Raport końcowy, który będzie zawierał: </w:t>
      </w:r>
    </w:p>
    <w:p w14:paraId="20B9A715" w14:textId="77777777" w:rsidR="003F029A" w:rsidRPr="003F029A" w:rsidRDefault="003F029A" w:rsidP="003F029A">
      <w:pPr>
        <w:pStyle w:val="Akapitzlist"/>
        <w:numPr>
          <w:ilvl w:val="0"/>
          <w:numId w:val="23"/>
        </w:numPr>
        <w:spacing w:after="0" w:line="276" w:lineRule="auto"/>
        <w:jc w:val="both"/>
        <w:rPr>
          <w:rFonts w:ascii="Calibri" w:eastAsiaTheme="minorEastAsia" w:hAnsi="Calibri" w:cs="Calibri"/>
          <w:sz w:val="22"/>
          <w:szCs w:val="22"/>
        </w:rPr>
      </w:pPr>
      <w:r w:rsidRPr="003F029A">
        <w:rPr>
          <w:rFonts w:ascii="Calibri" w:eastAsiaTheme="minorEastAsia" w:hAnsi="Calibri" w:cs="Calibri"/>
          <w:sz w:val="22"/>
          <w:szCs w:val="22"/>
        </w:rPr>
        <w:t>krótki opis wykonanych robót budowlanych wraz z wykazem ewentualnych zmian,</w:t>
      </w:r>
    </w:p>
    <w:p w14:paraId="0D4B9C9C" w14:textId="77777777" w:rsidR="003F029A" w:rsidRPr="003F029A" w:rsidRDefault="003F029A" w:rsidP="003F029A">
      <w:pPr>
        <w:pStyle w:val="Akapitzlist"/>
        <w:numPr>
          <w:ilvl w:val="0"/>
          <w:numId w:val="23"/>
        </w:numPr>
        <w:spacing w:after="0" w:line="276" w:lineRule="auto"/>
        <w:jc w:val="both"/>
        <w:rPr>
          <w:rFonts w:ascii="Calibri" w:eastAsiaTheme="minorEastAsia" w:hAnsi="Calibri" w:cs="Calibri"/>
          <w:sz w:val="22"/>
          <w:szCs w:val="22"/>
        </w:rPr>
      </w:pPr>
      <w:r w:rsidRPr="003F029A">
        <w:rPr>
          <w:rFonts w:ascii="Calibri" w:eastAsiaTheme="minorEastAsia" w:hAnsi="Calibri" w:cs="Calibri"/>
          <w:sz w:val="22"/>
          <w:szCs w:val="22"/>
        </w:rPr>
        <w:t xml:space="preserve">końcowe rozliczenie ilości wykonanych robót budowlanych i powykonawczą Tabelę Elementów Rozliczeniowych, </w:t>
      </w:r>
    </w:p>
    <w:p w14:paraId="28C3C731" w14:textId="77777777" w:rsidR="003F029A" w:rsidRPr="003F029A" w:rsidRDefault="003F029A" w:rsidP="003F029A">
      <w:pPr>
        <w:pStyle w:val="Akapitzlist"/>
        <w:numPr>
          <w:ilvl w:val="0"/>
          <w:numId w:val="23"/>
        </w:numPr>
        <w:spacing w:after="0" w:line="276" w:lineRule="auto"/>
        <w:jc w:val="both"/>
        <w:rPr>
          <w:rFonts w:ascii="Calibri" w:eastAsiaTheme="minorEastAsia" w:hAnsi="Calibri" w:cs="Calibri"/>
          <w:sz w:val="22"/>
          <w:szCs w:val="22"/>
        </w:rPr>
      </w:pPr>
      <w:r w:rsidRPr="003F029A">
        <w:rPr>
          <w:rFonts w:ascii="Calibri" w:eastAsiaTheme="minorEastAsia" w:hAnsi="Calibri" w:cs="Calibri"/>
          <w:sz w:val="22"/>
          <w:szCs w:val="22"/>
        </w:rPr>
        <w:t>spis dokumentacji kontraktowej do odbioru końcowego oraz informacje niezbędne do sporządzenia dokumentów OT,</w:t>
      </w:r>
    </w:p>
    <w:p w14:paraId="79BD7751" w14:textId="77777777" w:rsidR="003F029A" w:rsidRPr="003F029A" w:rsidRDefault="003F029A" w:rsidP="003F029A">
      <w:pPr>
        <w:pStyle w:val="Akapitzlist"/>
        <w:numPr>
          <w:ilvl w:val="0"/>
          <w:numId w:val="23"/>
        </w:numPr>
        <w:spacing w:after="0" w:line="276" w:lineRule="auto"/>
        <w:jc w:val="both"/>
        <w:rPr>
          <w:rFonts w:ascii="Calibri" w:eastAsiaTheme="minorEastAsia" w:hAnsi="Calibri" w:cs="Calibri"/>
          <w:sz w:val="22"/>
          <w:szCs w:val="22"/>
        </w:rPr>
      </w:pPr>
      <w:r w:rsidRPr="003F029A">
        <w:rPr>
          <w:rFonts w:ascii="Calibri" w:eastAsiaTheme="minorEastAsia" w:hAnsi="Calibri" w:cs="Calibri"/>
          <w:sz w:val="22"/>
          <w:szCs w:val="22"/>
        </w:rPr>
        <w:t>opis czynności wykonanych przez Inżyniera Kontraktu w trakcie realizacji Umowy.</w:t>
      </w:r>
    </w:p>
    <w:p w14:paraId="74975A6E" w14:textId="77777777" w:rsidR="003F029A" w:rsidRPr="003F029A" w:rsidRDefault="003F029A" w:rsidP="003F029A">
      <w:pPr>
        <w:pStyle w:val="Akapitzlist"/>
        <w:numPr>
          <w:ilvl w:val="1"/>
          <w:numId w:val="24"/>
        </w:numPr>
        <w:spacing w:after="0" w:line="276" w:lineRule="auto"/>
        <w:ind w:left="630"/>
        <w:jc w:val="both"/>
        <w:rPr>
          <w:rFonts w:ascii="Calibri" w:eastAsiaTheme="minorEastAsia" w:hAnsi="Calibri" w:cs="Calibri"/>
          <w:sz w:val="22"/>
          <w:szCs w:val="22"/>
        </w:rPr>
      </w:pPr>
      <w:r w:rsidRPr="003F029A">
        <w:rPr>
          <w:rFonts w:ascii="Calibri" w:eastAsiaTheme="minorEastAsia" w:hAnsi="Calibri" w:cs="Calibri"/>
          <w:sz w:val="22"/>
          <w:szCs w:val="22"/>
        </w:rPr>
        <w:t>Raport końcowy należy przekazywać Zamawiającemu w wersji drukowanej (1 egz.) i elektronicznej (1egz.), przy czym dokumentację fotograficzną należy przekazać na nośniku elektronicznym.</w:t>
      </w:r>
    </w:p>
    <w:p w14:paraId="6D751F7A" w14:textId="77777777" w:rsidR="003F029A" w:rsidRPr="003F029A" w:rsidRDefault="003F029A" w:rsidP="003F029A">
      <w:pPr>
        <w:pStyle w:val="Akapitzlist"/>
        <w:numPr>
          <w:ilvl w:val="0"/>
          <w:numId w:val="29"/>
        </w:numPr>
        <w:spacing w:after="0" w:line="276" w:lineRule="auto"/>
        <w:ind w:left="294"/>
        <w:jc w:val="both"/>
        <w:rPr>
          <w:rFonts w:ascii="Calibri" w:eastAsiaTheme="minorEastAsia" w:hAnsi="Calibri" w:cs="Calibri"/>
          <w:sz w:val="22"/>
          <w:szCs w:val="22"/>
        </w:rPr>
      </w:pPr>
      <w:r w:rsidRPr="003F029A">
        <w:rPr>
          <w:rFonts w:ascii="Calibri" w:eastAsiaTheme="minorEastAsia" w:hAnsi="Calibri" w:cs="Calibri"/>
          <w:sz w:val="22"/>
          <w:szCs w:val="22"/>
        </w:rPr>
        <w:t>Do obowiązków Inżyniera Kontraktu należą ponadto wszystkie obowiązki wymienione w Zapytaniu ofertowym (IDW) obowiązującym w postępowaniu, na podstawie którego zawarto niniejszą Umowę. Zapytanie ofertowe, w tym zawarty w nim Opis Przedmiotu Zamówienia stanowią załącznik do niniejszej Umowy.</w:t>
      </w:r>
    </w:p>
    <w:p w14:paraId="41456C5A" w14:textId="77777777" w:rsidR="003F029A" w:rsidRPr="003F029A" w:rsidRDefault="003F029A" w:rsidP="003F029A">
      <w:pPr>
        <w:spacing w:after="0" w:line="276" w:lineRule="auto"/>
        <w:ind w:left="714" w:hanging="357"/>
        <w:jc w:val="both"/>
        <w:rPr>
          <w:rFonts w:ascii="Calibri" w:eastAsiaTheme="minorEastAsia" w:hAnsi="Calibri" w:cs="Calibri"/>
          <w:sz w:val="22"/>
          <w:szCs w:val="22"/>
        </w:rPr>
      </w:pPr>
    </w:p>
    <w:p w14:paraId="1F5A9B3A" w14:textId="77777777" w:rsidR="003F029A" w:rsidRPr="003F029A" w:rsidRDefault="003F029A" w:rsidP="003F029A">
      <w:pPr>
        <w:spacing w:after="0" w:line="276" w:lineRule="auto"/>
        <w:ind w:left="714" w:hanging="357"/>
        <w:jc w:val="center"/>
        <w:rPr>
          <w:rFonts w:ascii="Calibri" w:eastAsiaTheme="minorEastAsia" w:hAnsi="Calibri" w:cs="Calibri"/>
          <w:sz w:val="22"/>
          <w:szCs w:val="22"/>
        </w:rPr>
      </w:pPr>
      <w:r w:rsidRPr="003F029A">
        <w:rPr>
          <w:rFonts w:ascii="Calibri" w:eastAsiaTheme="minorEastAsia" w:hAnsi="Calibri" w:cs="Calibri"/>
          <w:b/>
          <w:bCs/>
          <w:sz w:val="22"/>
          <w:szCs w:val="22"/>
        </w:rPr>
        <w:t>§ 4 Obowiązki Zamawiającego</w:t>
      </w:r>
    </w:p>
    <w:p w14:paraId="7201D470" w14:textId="77777777" w:rsidR="003F029A" w:rsidRPr="003F029A" w:rsidRDefault="003F029A" w:rsidP="003F029A">
      <w:pPr>
        <w:pStyle w:val="Akapitzlist"/>
        <w:numPr>
          <w:ilvl w:val="0"/>
          <w:numId w:val="22"/>
        </w:numPr>
        <w:spacing w:after="0" w:line="276" w:lineRule="auto"/>
        <w:ind w:left="364"/>
        <w:jc w:val="both"/>
        <w:rPr>
          <w:rFonts w:ascii="Calibri" w:eastAsiaTheme="minorEastAsia" w:hAnsi="Calibri" w:cs="Calibri"/>
          <w:sz w:val="22"/>
          <w:szCs w:val="22"/>
        </w:rPr>
      </w:pPr>
      <w:r w:rsidRPr="003F029A">
        <w:rPr>
          <w:rFonts w:ascii="Calibri" w:eastAsiaTheme="minorEastAsia" w:hAnsi="Calibri" w:cs="Calibri"/>
          <w:sz w:val="22"/>
          <w:szCs w:val="22"/>
        </w:rPr>
        <w:t xml:space="preserve">Zamawiający przekaże Wykonawcy kopie w wersji elektronicznej i papierowej następujących dokumentów: </w:t>
      </w:r>
    </w:p>
    <w:p w14:paraId="4B3FBAC2" w14:textId="77777777" w:rsidR="003F029A" w:rsidRPr="003F029A" w:rsidRDefault="003F029A" w:rsidP="003F029A">
      <w:pPr>
        <w:pStyle w:val="Akapitzlist"/>
        <w:numPr>
          <w:ilvl w:val="1"/>
          <w:numId w:val="21"/>
        </w:numPr>
        <w:spacing w:after="0" w:line="276" w:lineRule="auto"/>
        <w:ind w:left="644"/>
        <w:jc w:val="both"/>
        <w:rPr>
          <w:rFonts w:ascii="Calibri" w:eastAsiaTheme="minorEastAsia" w:hAnsi="Calibri" w:cs="Calibri"/>
          <w:sz w:val="22"/>
          <w:szCs w:val="22"/>
        </w:rPr>
      </w:pPr>
      <w:r w:rsidRPr="003F029A">
        <w:rPr>
          <w:rFonts w:ascii="Calibri" w:eastAsiaTheme="minorEastAsia" w:hAnsi="Calibri" w:cs="Calibri"/>
          <w:sz w:val="22"/>
          <w:szCs w:val="22"/>
        </w:rPr>
        <w:t xml:space="preserve">Projekt budowlany wykonawczy wraz z pozwoleniem na budowę i Specyfikacje Techniczne Wykonania i Odbioru Robót Budowlanych; </w:t>
      </w:r>
    </w:p>
    <w:p w14:paraId="66EC77DF" w14:textId="77777777" w:rsidR="003F029A" w:rsidRPr="003F029A" w:rsidRDefault="003F029A" w:rsidP="003F029A">
      <w:pPr>
        <w:pStyle w:val="Akapitzlist"/>
        <w:numPr>
          <w:ilvl w:val="1"/>
          <w:numId w:val="21"/>
        </w:numPr>
        <w:spacing w:after="0" w:line="276" w:lineRule="auto"/>
        <w:ind w:left="644"/>
        <w:jc w:val="both"/>
        <w:rPr>
          <w:rFonts w:ascii="Calibri" w:eastAsiaTheme="minorEastAsia" w:hAnsi="Calibri" w:cs="Calibri"/>
          <w:sz w:val="22"/>
          <w:szCs w:val="22"/>
        </w:rPr>
      </w:pPr>
      <w:r w:rsidRPr="003F029A">
        <w:rPr>
          <w:rFonts w:ascii="Calibri" w:eastAsiaTheme="minorEastAsia" w:hAnsi="Calibri" w:cs="Calibri"/>
          <w:sz w:val="22"/>
          <w:szCs w:val="22"/>
        </w:rPr>
        <w:t xml:space="preserve">Umowę o roboty budowlane; </w:t>
      </w:r>
    </w:p>
    <w:p w14:paraId="18BF8639" w14:textId="77777777" w:rsidR="003F029A" w:rsidRPr="003F029A" w:rsidRDefault="003F029A" w:rsidP="003F029A">
      <w:pPr>
        <w:pStyle w:val="Akapitzlist"/>
        <w:numPr>
          <w:ilvl w:val="1"/>
          <w:numId w:val="21"/>
        </w:numPr>
        <w:spacing w:after="0" w:line="276" w:lineRule="auto"/>
        <w:ind w:left="644"/>
        <w:jc w:val="both"/>
        <w:rPr>
          <w:rFonts w:ascii="Calibri" w:eastAsiaTheme="minorEastAsia" w:hAnsi="Calibri" w:cs="Calibri"/>
          <w:sz w:val="22"/>
          <w:szCs w:val="22"/>
        </w:rPr>
      </w:pPr>
      <w:r w:rsidRPr="003F029A">
        <w:rPr>
          <w:rFonts w:ascii="Calibri" w:eastAsiaTheme="minorEastAsia" w:hAnsi="Calibri" w:cs="Calibri"/>
          <w:sz w:val="22"/>
          <w:szCs w:val="22"/>
        </w:rPr>
        <w:t xml:space="preserve">Ofertę wykonawcy robót budowlanych; </w:t>
      </w:r>
    </w:p>
    <w:p w14:paraId="068CF4E1" w14:textId="77777777" w:rsidR="003F029A" w:rsidRPr="003F029A" w:rsidRDefault="003F029A" w:rsidP="003F029A">
      <w:pPr>
        <w:pStyle w:val="Akapitzlist"/>
        <w:numPr>
          <w:ilvl w:val="1"/>
          <w:numId w:val="21"/>
        </w:numPr>
        <w:spacing w:after="0" w:line="276" w:lineRule="auto"/>
        <w:ind w:left="644"/>
        <w:jc w:val="both"/>
        <w:rPr>
          <w:rFonts w:ascii="Calibri" w:eastAsiaTheme="minorEastAsia" w:hAnsi="Calibri" w:cs="Calibri"/>
          <w:sz w:val="22"/>
          <w:szCs w:val="22"/>
        </w:rPr>
      </w:pPr>
      <w:r w:rsidRPr="003F029A">
        <w:rPr>
          <w:rFonts w:ascii="Calibri" w:eastAsiaTheme="minorEastAsia" w:hAnsi="Calibri" w:cs="Calibri"/>
          <w:sz w:val="22"/>
          <w:szCs w:val="22"/>
        </w:rPr>
        <w:t xml:space="preserve">Decyzje administracyjne pozwalające na realizację umowy na roboty budowlane w tym decyzję o pozwoleniu na budowę; </w:t>
      </w:r>
    </w:p>
    <w:p w14:paraId="689B09BE" w14:textId="77777777" w:rsidR="003F029A" w:rsidRPr="003F029A" w:rsidRDefault="003F029A" w:rsidP="003F029A">
      <w:pPr>
        <w:pStyle w:val="Akapitzlist"/>
        <w:numPr>
          <w:ilvl w:val="1"/>
          <w:numId w:val="21"/>
        </w:numPr>
        <w:spacing w:after="0" w:line="276" w:lineRule="auto"/>
        <w:ind w:left="644"/>
        <w:jc w:val="both"/>
        <w:rPr>
          <w:rFonts w:ascii="Calibri" w:eastAsiaTheme="minorEastAsia" w:hAnsi="Calibri" w:cs="Calibri"/>
          <w:sz w:val="22"/>
          <w:szCs w:val="22"/>
        </w:rPr>
      </w:pPr>
      <w:r w:rsidRPr="003F029A">
        <w:rPr>
          <w:rFonts w:ascii="Calibri" w:eastAsiaTheme="minorEastAsia" w:hAnsi="Calibri" w:cs="Calibri"/>
          <w:sz w:val="22"/>
          <w:szCs w:val="22"/>
        </w:rPr>
        <w:t>Inne będące w posiadaniu dokumenty oraz poinformuje o umowach cywilno-prawnych i znanych mu wymaganiach prawnych i administracyjnych mających wpływ na realizację umowy o roboty budowlane i niniejszej Umowy.</w:t>
      </w:r>
    </w:p>
    <w:p w14:paraId="1ED1AC18" w14:textId="77777777" w:rsidR="003F029A" w:rsidRPr="003F029A" w:rsidRDefault="003F029A" w:rsidP="003F029A">
      <w:pPr>
        <w:spacing w:after="0" w:line="276" w:lineRule="auto"/>
        <w:ind w:left="714" w:hanging="357"/>
        <w:jc w:val="both"/>
        <w:rPr>
          <w:rFonts w:ascii="Calibri" w:eastAsiaTheme="minorEastAsia" w:hAnsi="Calibri" w:cs="Calibri"/>
          <w:sz w:val="22"/>
          <w:szCs w:val="22"/>
        </w:rPr>
      </w:pPr>
    </w:p>
    <w:p w14:paraId="6CC3E809" w14:textId="77777777" w:rsidR="003F029A" w:rsidRPr="003F029A" w:rsidRDefault="003F029A" w:rsidP="003F029A">
      <w:pPr>
        <w:spacing w:after="0" w:line="276" w:lineRule="auto"/>
        <w:ind w:left="714" w:hanging="357"/>
        <w:jc w:val="center"/>
        <w:rPr>
          <w:rFonts w:ascii="Calibri" w:eastAsiaTheme="minorEastAsia" w:hAnsi="Calibri" w:cs="Calibri"/>
          <w:sz w:val="22"/>
          <w:szCs w:val="22"/>
        </w:rPr>
      </w:pPr>
      <w:r w:rsidRPr="003F029A">
        <w:rPr>
          <w:rFonts w:ascii="Calibri" w:eastAsiaTheme="minorEastAsia" w:hAnsi="Calibri" w:cs="Calibri"/>
          <w:b/>
          <w:bCs/>
          <w:sz w:val="22"/>
          <w:szCs w:val="22"/>
        </w:rPr>
        <w:t>§ 5  Ubezpieczenie</w:t>
      </w:r>
    </w:p>
    <w:p w14:paraId="32A9A0E0" w14:textId="58D994B0" w:rsidR="003F029A" w:rsidRPr="003F029A" w:rsidRDefault="003F029A" w:rsidP="003F029A">
      <w:pPr>
        <w:pStyle w:val="Akapitzlist"/>
        <w:numPr>
          <w:ilvl w:val="0"/>
          <w:numId w:val="20"/>
        </w:numPr>
        <w:spacing w:after="0" w:line="276" w:lineRule="auto"/>
        <w:ind w:left="378"/>
        <w:jc w:val="both"/>
        <w:rPr>
          <w:rFonts w:ascii="Calibri" w:eastAsiaTheme="minorEastAsia" w:hAnsi="Calibri" w:cs="Calibri"/>
          <w:sz w:val="22"/>
          <w:szCs w:val="22"/>
        </w:rPr>
      </w:pPr>
      <w:r w:rsidRPr="003F029A">
        <w:rPr>
          <w:rFonts w:ascii="Calibri" w:eastAsiaTheme="minorEastAsia" w:hAnsi="Calibri" w:cs="Calibri"/>
          <w:sz w:val="22"/>
          <w:szCs w:val="22"/>
        </w:rPr>
        <w:t xml:space="preserve">Inżynier Kontraktu zobowiązany jest przez cały okres obowiązywania Umowy posiadać ubezpieczenie odpowiedzialności cywilnej na minimalną sumę ubezpieczenia </w:t>
      </w:r>
      <w:r w:rsidR="00F071CD" w:rsidRPr="00F071CD">
        <w:rPr>
          <w:rFonts w:ascii="Calibri" w:eastAsiaTheme="minorEastAsia" w:hAnsi="Calibri" w:cs="Calibri"/>
          <w:sz w:val="22"/>
          <w:szCs w:val="22"/>
        </w:rPr>
        <w:t>5</w:t>
      </w:r>
      <w:r w:rsidRPr="00F071CD">
        <w:rPr>
          <w:rFonts w:ascii="Calibri" w:eastAsiaTheme="minorEastAsia" w:hAnsi="Calibri" w:cs="Calibri"/>
          <w:sz w:val="22"/>
          <w:szCs w:val="22"/>
        </w:rPr>
        <w:t>00 000,00 PLN.</w:t>
      </w:r>
      <w:r w:rsidRPr="003F029A">
        <w:rPr>
          <w:rFonts w:ascii="Calibri" w:eastAsiaTheme="minorEastAsia" w:hAnsi="Calibri" w:cs="Calibri"/>
          <w:sz w:val="22"/>
          <w:szCs w:val="22"/>
        </w:rPr>
        <w:t xml:space="preserve"> </w:t>
      </w:r>
    </w:p>
    <w:p w14:paraId="308D71BD" w14:textId="77777777" w:rsidR="003F029A" w:rsidRPr="003F029A" w:rsidRDefault="003F029A" w:rsidP="003F029A">
      <w:pPr>
        <w:pStyle w:val="Akapitzlist"/>
        <w:numPr>
          <w:ilvl w:val="0"/>
          <w:numId w:val="20"/>
        </w:numPr>
        <w:spacing w:after="0" w:line="276" w:lineRule="auto"/>
        <w:ind w:left="378"/>
        <w:jc w:val="both"/>
        <w:rPr>
          <w:rFonts w:ascii="Calibri" w:eastAsiaTheme="minorEastAsia" w:hAnsi="Calibri" w:cs="Calibri"/>
          <w:sz w:val="22"/>
          <w:szCs w:val="22"/>
        </w:rPr>
      </w:pPr>
      <w:r w:rsidRPr="003F029A">
        <w:rPr>
          <w:rFonts w:ascii="Calibri" w:eastAsiaTheme="minorEastAsia" w:hAnsi="Calibri" w:cs="Calibri"/>
          <w:sz w:val="22"/>
          <w:szCs w:val="22"/>
        </w:rPr>
        <w:lastRenderedPageBreak/>
        <w:t xml:space="preserve">Inżynier Kontraktu przedłoży Zamawiającemu kopię umowy lub polisy ubezpieczenia w terminie 7 dni od dnia zawarcia Umowy. </w:t>
      </w:r>
    </w:p>
    <w:p w14:paraId="3D513AA0" w14:textId="77777777" w:rsidR="003F029A" w:rsidRPr="003F029A" w:rsidRDefault="003F029A" w:rsidP="003F029A">
      <w:pPr>
        <w:pStyle w:val="Akapitzlist"/>
        <w:numPr>
          <w:ilvl w:val="0"/>
          <w:numId w:val="20"/>
        </w:numPr>
        <w:spacing w:after="0" w:line="276" w:lineRule="auto"/>
        <w:ind w:left="378"/>
        <w:jc w:val="both"/>
        <w:rPr>
          <w:rFonts w:ascii="Calibri" w:eastAsiaTheme="minorEastAsia" w:hAnsi="Calibri" w:cs="Calibri"/>
          <w:sz w:val="22"/>
          <w:szCs w:val="22"/>
        </w:rPr>
      </w:pPr>
      <w:r w:rsidRPr="003F029A">
        <w:rPr>
          <w:rFonts w:ascii="Calibri" w:eastAsiaTheme="minorEastAsia" w:hAnsi="Calibri" w:cs="Calibri"/>
          <w:sz w:val="22"/>
          <w:szCs w:val="22"/>
        </w:rPr>
        <w:t xml:space="preserve">W sytuacji nie przedłożenia przez Inżyniera Kontraktu kopii umowy lub polisy ubezpieczenia w terminie określonym w ust. 2 lub przedłożenia nieprawidłowej umowy lub polisy, Zamawiający ma prawo odstąpić od umowy w terminie 14 dni od upływu terminu na przedstawienie umowy/polisy. </w:t>
      </w:r>
    </w:p>
    <w:p w14:paraId="7042D33B" w14:textId="77777777" w:rsidR="003F029A" w:rsidRPr="003F029A" w:rsidRDefault="003F029A" w:rsidP="003F029A">
      <w:pPr>
        <w:pStyle w:val="Akapitzlist"/>
        <w:numPr>
          <w:ilvl w:val="0"/>
          <w:numId w:val="20"/>
        </w:numPr>
        <w:spacing w:after="0" w:line="276" w:lineRule="auto"/>
        <w:ind w:left="378"/>
        <w:jc w:val="both"/>
        <w:rPr>
          <w:rFonts w:ascii="Calibri" w:eastAsiaTheme="minorEastAsia" w:hAnsi="Calibri" w:cs="Calibri"/>
          <w:sz w:val="22"/>
          <w:szCs w:val="22"/>
        </w:rPr>
      </w:pPr>
      <w:r w:rsidRPr="003F029A">
        <w:rPr>
          <w:rFonts w:ascii="Calibri" w:eastAsiaTheme="minorEastAsia" w:hAnsi="Calibri" w:cs="Calibri"/>
          <w:sz w:val="22"/>
          <w:szCs w:val="22"/>
        </w:rPr>
        <w:t xml:space="preserve">Umowa ubezpieczenia powinna zapewniać wypłatę odszkodowania płatnego w walucie polskiej, w kwotach koniecznych dla pełnego naprawienia spowodowanej szkody. </w:t>
      </w:r>
    </w:p>
    <w:p w14:paraId="4EAE66BC" w14:textId="77777777" w:rsidR="003F029A" w:rsidRPr="003F029A" w:rsidRDefault="003F029A" w:rsidP="003F029A">
      <w:pPr>
        <w:pStyle w:val="Akapitzlist"/>
        <w:numPr>
          <w:ilvl w:val="0"/>
          <w:numId w:val="20"/>
        </w:numPr>
        <w:spacing w:after="0" w:line="276" w:lineRule="auto"/>
        <w:ind w:left="378"/>
        <w:jc w:val="both"/>
        <w:rPr>
          <w:rFonts w:ascii="Calibri" w:eastAsiaTheme="minorEastAsia" w:hAnsi="Calibri" w:cs="Calibri"/>
          <w:sz w:val="22"/>
          <w:szCs w:val="22"/>
        </w:rPr>
      </w:pPr>
      <w:r w:rsidRPr="003F029A">
        <w:rPr>
          <w:rFonts w:ascii="Calibri" w:eastAsiaTheme="minorEastAsia" w:hAnsi="Calibri" w:cs="Calibri"/>
          <w:sz w:val="22"/>
          <w:szCs w:val="22"/>
        </w:rPr>
        <w:t>Inżynier Kontraktu nie jest uprawniony do zmian warunków ubezpieczenia bez uprzedniej zgody Zamawiającego.</w:t>
      </w:r>
    </w:p>
    <w:p w14:paraId="13A80E25" w14:textId="77777777" w:rsidR="003F029A" w:rsidRPr="003F029A" w:rsidRDefault="003F029A" w:rsidP="003F029A">
      <w:pPr>
        <w:spacing w:after="0" w:line="276" w:lineRule="auto"/>
        <w:ind w:left="378" w:hanging="357"/>
        <w:jc w:val="both"/>
        <w:rPr>
          <w:rFonts w:ascii="Calibri" w:eastAsiaTheme="minorEastAsia" w:hAnsi="Calibri" w:cs="Calibri"/>
          <w:sz w:val="22"/>
          <w:szCs w:val="22"/>
        </w:rPr>
      </w:pPr>
    </w:p>
    <w:p w14:paraId="31335EBC" w14:textId="77777777" w:rsidR="003F029A" w:rsidRPr="003F029A" w:rsidRDefault="003F029A" w:rsidP="003F029A">
      <w:pPr>
        <w:spacing w:after="0" w:line="276" w:lineRule="auto"/>
        <w:ind w:left="714" w:hanging="357"/>
        <w:jc w:val="center"/>
        <w:rPr>
          <w:rFonts w:ascii="Calibri" w:eastAsiaTheme="minorEastAsia" w:hAnsi="Calibri" w:cs="Calibri"/>
          <w:sz w:val="22"/>
          <w:szCs w:val="22"/>
        </w:rPr>
      </w:pPr>
      <w:r w:rsidRPr="003F029A">
        <w:rPr>
          <w:rFonts w:ascii="Calibri" w:eastAsiaTheme="minorEastAsia" w:hAnsi="Calibri" w:cs="Calibri"/>
          <w:b/>
          <w:bCs/>
          <w:sz w:val="22"/>
          <w:szCs w:val="22"/>
        </w:rPr>
        <w:t>§ 6 Osoby do kontaktu i zasady korespondencji</w:t>
      </w:r>
    </w:p>
    <w:p w14:paraId="1AC61C1B" w14:textId="77777777" w:rsidR="003F029A" w:rsidRPr="003F029A" w:rsidRDefault="003F029A" w:rsidP="003F029A">
      <w:pPr>
        <w:pStyle w:val="Akapitzlist"/>
        <w:numPr>
          <w:ilvl w:val="0"/>
          <w:numId w:val="19"/>
        </w:numPr>
        <w:spacing w:after="0" w:line="276" w:lineRule="auto"/>
        <w:ind w:left="420"/>
        <w:jc w:val="both"/>
        <w:rPr>
          <w:rFonts w:ascii="Calibri" w:eastAsiaTheme="minorEastAsia" w:hAnsi="Calibri" w:cs="Calibri"/>
          <w:sz w:val="22"/>
          <w:szCs w:val="22"/>
        </w:rPr>
      </w:pPr>
      <w:r w:rsidRPr="003F029A">
        <w:rPr>
          <w:rFonts w:ascii="Calibri" w:eastAsiaTheme="minorEastAsia" w:hAnsi="Calibri" w:cs="Calibri"/>
          <w:sz w:val="22"/>
          <w:szCs w:val="22"/>
        </w:rPr>
        <w:t xml:space="preserve">Każde polecenie, zawiadomienie, zgoda, decyzja, zatwierdzenie lub zaświadczenie Zamawiającego lub Inżyniera będzie dokonywane w formie pisemnej. </w:t>
      </w:r>
    </w:p>
    <w:p w14:paraId="3D30E810" w14:textId="77777777" w:rsidR="003F029A" w:rsidRPr="003F029A" w:rsidRDefault="003F029A" w:rsidP="003F029A">
      <w:pPr>
        <w:pStyle w:val="Akapitzlist"/>
        <w:numPr>
          <w:ilvl w:val="0"/>
          <w:numId w:val="19"/>
        </w:numPr>
        <w:spacing w:after="0" w:line="276" w:lineRule="auto"/>
        <w:ind w:left="420"/>
        <w:jc w:val="both"/>
        <w:rPr>
          <w:rFonts w:ascii="Calibri" w:eastAsiaTheme="minorEastAsia" w:hAnsi="Calibri" w:cs="Calibri"/>
          <w:sz w:val="22"/>
          <w:szCs w:val="22"/>
        </w:rPr>
      </w:pPr>
      <w:r w:rsidRPr="003F029A">
        <w:rPr>
          <w:rFonts w:ascii="Calibri" w:eastAsiaTheme="minorEastAsia" w:hAnsi="Calibri" w:cs="Calibri"/>
          <w:sz w:val="22"/>
          <w:szCs w:val="22"/>
        </w:rPr>
        <w:t xml:space="preserve">Jako koordynatora i przedstawiciela do kontaktów z Wykonawcą Zamawiający wskazuje </w:t>
      </w:r>
      <w:r w:rsidRPr="003F029A">
        <w:rPr>
          <w:rFonts w:ascii="Calibri" w:hAnsi="Calibri" w:cs="Calibri"/>
          <w:sz w:val="22"/>
          <w:szCs w:val="22"/>
        </w:rPr>
        <w:br/>
      </w:r>
      <w:r w:rsidRPr="003F029A">
        <w:rPr>
          <w:rFonts w:ascii="Calibri" w:eastAsiaTheme="minorEastAsia" w:hAnsi="Calibri" w:cs="Calibri"/>
          <w:sz w:val="22"/>
          <w:szCs w:val="22"/>
        </w:rPr>
        <w:t xml:space="preserve">Panią Magdalenę Gawron, tel. </w:t>
      </w:r>
      <w:r w:rsidRPr="003F029A">
        <w:rPr>
          <w:rFonts w:ascii="Calibri" w:hAnsi="Calibri" w:cs="Calibri"/>
          <w:sz w:val="22"/>
          <w:szCs w:val="22"/>
        </w:rPr>
        <w:t>667 891 088</w:t>
      </w:r>
      <w:r w:rsidRPr="003F029A">
        <w:rPr>
          <w:rFonts w:ascii="Calibri" w:eastAsiaTheme="minorEastAsia" w:hAnsi="Calibri" w:cs="Calibri"/>
          <w:sz w:val="22"/>
          <w:szCs w:val="22"/>
        </w:rPr>
        <w:t xml:space="preserve">, e-mail: </w:t>
      </w:r>
      <w:r w:rsidRPr="003F029A">
        <w:rPr>
          <w:rFonts w:ascii="Calibri" w:hAnsi="Calibri" w:cs="Calibri"/>
          <w:sz w:val="22"/>
          <w:szCs w:val="22"/>
        </w:rPr>
        <w:t>magdalenagawron@zgk.psary.pl</w:t>
      </w:r>
    </w:p>
    <w:p w14:paraId="184386C1" w14:textId="77665533" w:rsidR="003F029A" w:rsidRPr="003F029A" w:rsidRDefault="003F029A" w:rsidP="003F029A">
      <w:pPr>
        <w:pStyle w:val="Akapitzlist"/>
        <w:numPr>
          <w:ilvl w:val="0"/>
          <w:numId w:val="19"/>
        </w:numPr>
        <w:spacing w:after="0" w:line="276" w:lineRule="auto"/>
        <w:ind w:left="420"/>
        <w:jc w:val="both"/>
        <w:rPr>
          <w:rFonts w:ascii="Calibri" w:eastAsiaTheme="minorEastAsia" w:hAnsi="Calibri" w:cs="Calibri"/>
          <w:sz w:val="22"/>
          <w:szCs w:val="22"/>
        </w:rPr>
      </w:pPr>
      <w:r w:rsidRPr="003F029A">
        <w:rPr>
          <w:rFonts w:ascii="Calibri" w:eastAsiaTheme="minorEastAsia" w:hAnsi="Calibri" w:cs="Calibri"/>
          <w:sz w:val="22"/>
          <w:szCs w:val="22"/>
        </w:rPr>
        <w:t xml:space="preserve">Jako przedstawiciela do kontaktów z Zamawiającym Inżynier wskazuje </w:t>
      </w:r>
      <w:r w:rsidRPr="003F029A">
        <w:rPr>
          <w:rFonts w:ascii="Calibri" w:eastAsiaTheme="minorEastAsia" w:hAnsi="Calibri" w:cs="Calibri"/>
          <w:sz w:val="22"/>
          <w:szCs w:val="22"/>
          <w:highlight w:val="yellow"/>
        </w:rPr>
        <w:t>…</w:t>
      </w:r>
      <w:r w:rsidRPr="003F029A">
        <w:rPr>
          <w:rFonts w:ascii="Calibri" w:eastAsiaTheme="minorEastAsia" w:hAnsi="Calibri" w:cs="Calibri"/>
          <w:sz w:val="22"/>
          <w:szCs w:val="22"/>
        </w:rPr>
        <w:t xml:space="preserve">, tel. </w:t>
      </w:r>
      <w:r w:rsidRPr="003F029A">
        <w:rPr>
          <w:rFonts w:ascii="Calibri" w:eastAsiaTheme="minorEastAsia" w:hAnsi="Calibri" w:cs="Calibri"/>
          <w:sz w:val="22"/>
          <w:szCs w:val="22"/>
          <w:highlight w:val="yellow"/>
        </w:rPr>
        <w:t>…</w:t>
      </w:r>
      <w:r w:rsidRPr="003F029A">
        <w:rPr>
          <w:rFonts w:ascii="Calibri" w:eastAsiaTheme="minorEastAsia" w:hAnsi="Calibri" w:cs="Calibri"/>
          <w:sz w:val="22"/>
          <w:szCs w:val="22"/>
        </w:rPr>
        <w:t xml:space="preserve">, email: </w:t>
      </w:r>
      <w:r w:rsidRPr="003F029A">
        <w:rPr>
          <w:rFonts w:ascii="Calibri" w:eastAsiaTheme="minorEastAsia" w:hAnsi="Calibri" w:cs="Calibri"/>
          <w:sz w:val="22"/>
          <w:szCs w:val="22"/>
          <w:highlight w:val="yellow"/>
        </w:rPr>
        <w:t>…</w:t>
      </w:r>
      <w:r w:rsidRPr="003F029A">
        <w:rPr>
          <w:rFonts w:ascii="Calibri" w:eastAsiaTheme="minorEastAsia" w:hAnsi="Calibri" w:cs="Calibri"/>
          <w:sz w:val="22"/>
          <w:szCs w:val="22"/>
        </w:rPr>
        <w:t xml:space="preserve"> </w:t>
      </w:r>
    </w:p>
    <w:p w14:paraId="719564E4" w14:textId="77777777" w:rsidR="003F029A" w:rsidRPr="003F029A" w:rsidRDefault="003F029A" w:rsidP="003F029A">
      <w:pPr>
        <w:pStyle w:val="Akapitzlist"/>
        <w:numPr>
          <w:ilvl w:val="0"/>
          <w:numId w:val="19"/>
        </w:numPr>
        <w:spacing w:after="0" w:line="276" w:lineRule="auto"/>
        <w:ind w:left="420"/>
        <w:jc w:val="both"/>
        <w:rPr>
          <w:rFonts w:ascii="Calibri" w:eastAsiaTheme="minorEastAsia" w:hAnsi="Calibri" w:cs="Calibri"/>
          <w:sz w:val="22"/>
          <w:szCs w:val="22"/>
        </w:rPr>
      </w:pPr>
      <w:r w:rsidRPr="003F029A">
        <w:rPr>
          <w:rFonts w:ascii="Calibri" w:eastAsiaTheme="minorEastAsia" w:hAnsi="Calibri" w:cs="Calibri"/>
          <w:sz w:val="22"/>
          <w:szCs w:val="22"/>
        </w:rPr>
        <w:t>Zmiana przedstawicieli do kontaktów określonych w ust. 2 i 3, nie stanowi zmiany Umowy. O zmianie takiej należy poinformować na piśmie drugą stronę Umowy. Zmiana jest skuteczna z chwilą otrzymania powiadomienia i potwierdzenia otrzymania przez drugą stronę Umowy.</w:t>
      </w:r>
    </w:p>
    <w:p w14:paraId="0B4C634F" w14:textId="77777777" w:rsidR="003F029A" w:rsidRPr="003F029A" w:rsidRDefault="003F029A" w:rsidP="003F029A">
      <w:pPr>
        <w:pStyle w:val="Akapitzlist"/>
        <w:numPr>
          <w:ilvl w:val="0"/>
          <w:numId w:val="19"/>
        </w:numPr>
        <w:spacing w:after="0" w:line="276" w:lineRule="auto"/>
        <w:ind w:left="420" w:hanging="357"/>
        <w:jc w:val="both"/>
        <w:rPr>
          <w:rFonts w:ascii="Calibri" w:eastAsiaTheme="minorEastAsia" w:hAnsi="Calibri" w:cs="Calibri"/>
          <w:sz w:val="22"/>
          <w:szCs w:val="22"/>
        </w:rPr>
      </w:pPr>
      <w:r w:rsidRPr="003F029A">
        <w:rPr>
          <w:rFonts w:ascii="Calibri" w:eastAsiaTheme="minorEastAsia" w:hAnsi="Calibri" w:cs="Calibri"/>
          <w:sz w:val="22"/>
          <w:szCs w:val="22"/>
        </w:rPr>
        <w:t xml:space="preserve">Korespondencja w ramach niniejszej Umowy pomiędzy Zamawiającym a Inżynierem będzie sporządzana w języku polskim. Korespondencja przekazywana będzie pisemnie lub e-mail. Dopuszcza się przekazywanie drogą elektroniczną (e-mail) dokumentów podpisanych podpisem elektronicznym. </w:t>
      </w:r>
    </w:p>
    <w:p w14:paraId="0C8A9782" w14:textId="77777777" w:rsidR="003F029A" w:rsidRPr="003F029A" w:rsidRDefault="003F029A" w:rsidP="003F029A">
      <w:pPr>
        <w:pStyle w:val="Akapitzlist"/>
        <w:spacing w:after="0" w:line="276" w:lineRule="auto"/>
        <w:ind w:left="420"/>
        <w:jc w:val="both"/>
        <w:rPr>
          <w:rFonts w:ascii="Calibri" w:eastAsiaTheme="minorEastAsia" w:hAnsi="Calibri" w:cs="Calibri"/>
          <w:sz w:val="22"/>
          <w:szCs w:val="22"/>
        </w:rPr>
      </w:pPr>
    </w:p>
    <w:p w14:paraId="3BE3067B" w14:textId="77777777" w:rsidR="003F029A" w:rsidRPr="003F029A" w:rsidRDefault="003F029A" w:rsidP="003F029A">
      <w:pPr>
        <w:spacing w:after="0" w:line="276" w:lineRule="auto"/>
        <w:ind w:left="714" w:hanging="357"/>
        <w:jc w:val="center"/>
        <w:rPr>
          <w:rFonts w:ascii="Calibri" w:eastAsiaTheme="minorEastAsia" w:hAnsi="Calibri" w:cs="Calibri"/>
          <w:sz w:val="22"/>
          <w:szCs w:val="22"/>
        </w:rPr>
      </w:pPr>
      <w:r w:rsidRPr="003F029A">
        <w:rPr>
          <w:rFonts w:ascii="Calibri" w:eastAsiaTheme="minorEastAsia" w:hAnsi="Calibri" w:cs="Calibri"/>
          <w:b/>
          <w:bCs/>
          <w:sz w:val="22"/>
          <w:szCs w:val="22"/>
        </w:rPr>
        <w:t>§ 7 Zespół specjalistów Wykonawcy</w:t>
      </w:r>
    </w:p>
    <w:p w14:paraId="0F7C75A0" w14:textId="4DFA2F2C" w:rsidR="003F029A" w:rsidRPr="003F029A" w:rsidRDefault="003F029A" w:rsidP="003F029A">
      <w:pPr>
        <w:pStyle w:val="Akapitzlist"/>
        <w:numPr>
          <w:ilvl w:val="0"/>
          <w:numId w:val="18"/>
        </w:numPr>
        <w:spacing w:after="0" w:line="276" w:lineRule="auto"/>
        <w:ind w:left="420"/>
        <w:jc w:val="both"/>
        <w:rPr>
          <w:rFonts w:ascii="Calibri" w:eastAsiaTheme="minorEastAsia" w:hAnsi="Calibri" w:cs="Calibri"/>
          <w:sz w:val="22"/>
          <w:szCs w:val="22"/>
        </w:rPr>
      </w:pPr>
      <w:r w:rsidRPr="003F029A">
        <w:rPr>
          <w:rFonts w:ascii="Calibri" w:eastAsiaTheme="minorEastAsia" w:hAnsi="Calibri" w:cs="Calibri"/>
          <w:sz w:val="22"/>
          <w:szCs w:val="22"/>
        </w:rPr>
        <w:t xml:space="preserve">Specjalista nr 1 - Kierownik Zespołu Inżyniera Kontraktu – funkcję pełnić będzie </w:t>
      </w:r>
      <w:r w:rsidRPr="003F029A">
        <w:rPr>
          <w:rFonts w:ascii="Calibri" w:eastAsiaTheme="minorEastAsia" w:hAnsi="Calibri" w:cs="Calibri"/>
          <w:sz w:val="22"/>
          <w:szCs w:val="22"/>
          <w:highlight w:val="yellow"/>
        </w:rPr>
        <w:t>…</w:t>
      </w:r>
      <w:r w:rsidRPr="003F029A">
        <w:rPr>
          <w:rFonts w:ascii="Calibri" w:eastAsiaTheme="minorEastAsia" w:hAnsi="Calibri" w:cs="Calibri"/>
          <w:sz w:val="22"/>
          <w:szCs w:val="22"/>
        </w:rPr>
        <w:t xml:space="preserve"> Inżynier Kontraktu jest osobą koordynującą poszczególne branże oraz działania całego zespołu inspektorów-specjalistów oraz jest osobą koordynującą działania i współpracę bezpośrednio pomiędzy zespołem Inżyniera Kontraktu a Zamawiającym. </w:t>
      </w:r>
    </w:p>
    <w:p w14:paraId="311279C9" w14:textId="78E11223" w:rsidR="003F029A" w:rsidRDefault="00B53864" w:rsidP="003F029A">
      <w:pPr>
        <w:pStyle w:val="Akapitzlist"/>
        <w:numPr>
          <w:ilvl w:val="0"/>
          <w:numId w:val="18"/>
        </w:numPr>
        <w:spacing w:after="0" w:line="276" w:lineRule="auto"/>
        <w:ind w:left="420"/>
        <w:jc w:val="both"/>
        <w:rPr>
          <w:rFonts w:ascii="Calibri" w:eastAsiaTheme="minorEastAsia" w:hAnsi="Calibri" w:cs="Calibri"/>
          <w:sz w:val="22"/>
          <w:szCs w:val="22"/>
        </w:rPr>
      </w:pPr>
      <w:r>
        <w:rPr>
          <w:rFonts w:ascii="Calibri" w:eastAsiaTheme="minorEastAsia" w:hAnsi="Calibri" w:cs="Calibri"/>
          <w:sz w:val="22"/>
          <w:szCs w:val="22"/>
        </w:rPr>
        <w:t xml:space="preserve">A) </w:t>
      </w:r>
      <w:r w:rsidR="003F029A" w:rsidRPr="003F029A">
        <w:rPr>
          <w:rFonts w:ascii="Calibri" w:eastAsiaTheme="minorEastAsia" w:hAnsi="Calibri" w:cs="Calibri"/>
          <w:sz w:val="22"/>
          <w:szCs w:val="22"/>
        </w:rPr>
        <w:t xml:space="preserve">Specjalista nr 2 - </w:t>
      </w:r>
      <w:r w:rsidR="003F029A" w:rsidRPr="003F029A">
        <w:rPr>
          <w:rFonts w:ascii="Calibri" w:eastAsiaTheme="minorEastAsia" w:hAnsi="Calibri" w:cs="Calibri"/>
          <w:sz w:val="22"/>
          <w:szCs w:val="22"/>
          <w:highlight w:val="yellow"/>
        </w:rPr>
        <w:t>…</w:t>
      </w:r>
    </w:p>
    <w:p w14:paraId="1C74D3D3" w14:textId="58255FAD" w:rsidR="0027680F" w:rsidRDefault="0027680F" w:rsidP="0027680F">
      <w:pPr>
        <w:pStyle w:val="Akapitzlist"/>
        <w:spacing w:after="0" w:line="276" w:lineRule="auto"/>
        <w:ind w:left="420"/>
        <w:jc w:val="both"/>
        <w:rPr>
          <w:rFonts w:ascii="Calibri" w:eastAsiaTheme="minorEastAsia" w:hAnsi="Calibri" w:cs="Calibri"/>
          <w:sz w:val="22"/>
          <w:szCs w:val="22"/>
        </w:rPr>
      </w:pPr>
      <w:r>
        <w:rPr>
          <w:rFonts w:ascii="Calibri" w:eastAsiaTheme="minorEastAsia" w:hAnsi="Calibri" w:cs="Calibri"/>
          <w:sz w:val="22"/>
          <w:szCs w:val="22"/>
        </w:rPr>
        <w:t>B) Specjalista nr 3 - …</w:t>
      </w:r>
    </w:p>
    <w:p w14:paraId="2CD6E3AB" w14:textId="77777777" w:rsidR="003F029A" w:rsidRPr="003F029A" w:rsidRDefault="003F029A" w:rsidP="003F029A">
      <w:pPr>
        <w:pStyle w:val="Akapitzlist"/>
        <w:numPr>
          <w:ilvl w:val="0"/>
          <w:numId w:val="18"/>
        </w:numPr>
        <w:spacing w:after="0" w:line="276" w:lineRule="auto"/>
        <w:ind w:left="420"/>
        <w:jc w:val="both"/>
        <w:rPr>
          <w:rFonts w:ascii="Calibri" w:eastAsiaTheme="minorEastAsia" w:hAnsi="Calibri" w:cs="Calibri"/>
          <w:sz w:val="22"/>
          <w:szCs w:val="22"/>
        </w:rPr>
      </w:pPr>
      <w:r w:rsidRPr="003F029A">
        <w:rPr>
          <w:rFonts w:ascii="Calibri" w:eastAsiaTheme="minorEastAsia" w:hAnsi="Calibri" w:cs="Calibri"/>
          <w:sz w:val="22"/>
          <w:szCs w:val="22"/>
        </w:rPr>
        <w:t>Inżynier może proponować zmianę Specjalisty. Zmiana taka jest możliwa za uprzednią pisemną zgodą Zamawiającego, akceptującą proponowaną zmianę z zastrzeżeniem ust. 6-9 poniżej.</w:t>
      </w:r>
    </w:p>
    <w:p w14:paraId="4AE8F42F" w14:textId="77777777" w:rsidR="003F029A" w:rsidRPr="003F029A" w:rsidRDefault="003F029A" w:rsidP="003F029A">
      <w:pPr>
        <w:pStyle w:val="Akapitzlist"/>
        <w:numPr>
          <w:ilvl w:val="0"/>
          <w:numId w:val="18"/>
        </w:numPr>
        <w:spacing w:after="0" w:line="276" w:lineRule="auto"/>
        <w:ind w:left="420"/>
        <w:jc w:val="both"/>
        <w:rPr>
          <w:rFonts w:ascii="Calibri" w:eastAsiaTheme="minorEastAsia" w:hAnsi="Calibri" w:cs="Calibri"/>
          <w:sz w:val="22"/>
          <w:szCs w:val="22"/>
        </w:rPr>
      </w:pPr>
      <w:r w:rsidRPr="003F029A">
        <w:rPr>
          <w:rFonts w:ascii="Calibri" w:eastAsiaTheme="minorEastAsia" w:hAnsi="Calibri" w:cs="Calibri"/>
          <w:sz w:val="22"/>
          <w:szCs w:val="22"/>
        </w:rPr>
        <w:t xml:space="preserve">Inżynier z własnej inicjatywy proponuje zmianę Specjalisty w następujących przypadkach: </w:t>
      </w:r>
    </w:p>
    <w:p w14:paraId="65EC797A" w14:textId="77777777" w:rsidR="003F029A" w:rsidRPr="003F029A" w:rsidRDefault="003F029A" w:rsidP="003F029A">
      <w:pPr>
        <w:pStyle w:val="Akapitzlist"/>
        <w:numPr>
          <w:ilvl w:val="1"/>
          <w:numId w:val="17"/>
        </w:numPr>
        <w:tabs>
          <w:tab w:val="left" w:pos="5434"/>
        </w:tabs>
        <w:spacing w:after="0" w:line="276" w:lineRule="auto"/>
        <w:ind w:left="784"/>
        <w:jc w:val="both"/>
        <w:rPr>
          <w:rFonts w:ascii="Calibri" w:eastAsiaTheme="minorEastAsia" w:hAnsi="Calibri" w:cs="Calibri"/>
          <w:sz w:val="22"/>
          <w:szCs w:val="22"/>
        </w:rPr>
      </w:pPr>
      <w:r w:rsidRPr="003F029A">
        <w:rPr>
          <w:rFonts w:ascii="Calibri" w:eastAsiaTheme="minorEastAsia" w:hAnsi="Calibri" w:cs="Calibri"/>
          <w:sz w:val="22"/>
          <w:szCs w:val="22"/>
        </w:rPr>
        <w:t xml:space="preserve">śmierci, choroby lub innych zdarzeń losowych, </w:t>
      </w:r>
      <w:r w:rsidRPr="003F029A">
        <w:rPr>
          <w:rFonts w:ascii="Calibri" w:hAnsi="Calibri" w:cs="Calibri"/>
          <w:sz w:val="22"/>
          <w:szCs w:val="22"/>
        </w:rPr>
        <w:tab/>
      </w:r>
    </w:p>
    <w:p w14:paraId="3BFD2552" w14:textId="241521A4" w:rsidR="003F029A" w:rsidRPr="003F029A" w:rsidRDefault="003F029A" w:rsidP="003F029A">
      <w:pPr>
        <w:pStyle w:val="Akapitzlist"/>
        <w:numPr>
          <w:ilvl w:val="1"/>
          <w:numId w:val="17"/>
        </w:numPr>
        <w:spacing w:after="0" w:line="276" w:lineRule="auto"/>
        <w:ind w:left="784"/>
        <w:jc w:val="both"/>
        <w:rPr>
          <w:rFonts w:ascii="Calibri" w:eastAsiaTheme="minorEastAsia" w:hAnsi="Calibri" w:cs="Calibri"/>
          <w:sz w:val="22"/>
          <w:szCs w:val="22"/>
        </w:rPr>
      </w:pPr>
      <w:r w:rsidRPr="003F029A">
        <w:rPr>
          <w:rFonts w:ascii="Calibri" w:eastAsiaTheme="minorEastAsia" w:hAnsi="Calibri" w:cs="Calibri"/>
          <w:sz w:val="22"/>
          <w:szCs w:val="22"/>
        </w:rPr>
        <w:t xml:space="preserve">niewywiązywania się Specjalisty z obowiązków wynikających z Umowy, </w:t>
      </w:r>
    </w:p>
    <w:p w14:paraId="798D991F" w14:textId="77777777" w:rsidR="003F029A" w:rsidRPr="003F029A" w:rsidRDefault="003F029A" w:rsidP="003F029A">
      <w:pPr>
        <w:pStyle w:val="Akapitzlist"/>
        <w:numPr>
          <w:ilvl w:val="1"/>
          <w:numId w:val="17"/>
        </w:numPr>
        <w:spacing w:after="0" w:line="276" w:lineRule="auto"/>
        <w:ind w:left="784"/>
        <w:jc w:val="both"/>
        <w:rPr>
          <w:rFonts w:ascii="Calibri" w:eastAsiaTheme="minorEastAsia" w:hAnsi="Calibri" w:cs="Calibri"/>
          <w:sz w:val="22"/>
          <w:szCs w:val="22"/>
        </w:rPr>
      </w:pPr>
      <w:r w:rsidRPr="003F029A">
        <w:rPr>
          <w:rFonts w:ascii="Calibri" w:eastAsiaTheme="minorEastAsia" w:hAnsi="Calibri" w:cs="Calibri"/>
          <w:sz w:val="22"/>
          <w:szCs w:val="22"/>
        </w:rPr>
        <w:t xml:space="preserve">jeżeli zmiana Specjalisty stanie się konieczna z jakichkolwiek innych ważnych przyczyn niezależnych od Wykonawcy. </w:t>
      </w:r>
    </w:p>
    <w:p w14:paraId="48382E67" w14:textId="77777777" w:rsidR="003F029A" w:rsidRPr="003F029A" w:rsidRDefault="003F029A" w:rsidP="003F029A">
      <w:pPr>
        <w:pStyle w:val="Akapitzlist"/>
        <w:numPr>
          <w:ilvl w:val="0"/>
          <w:numId w:val="18"/>
        </w:numPr>
        <w:spacing w:after="0" w:line="276" w:lineRule="auto"/>
        <w:ind w:left="420"/>
        <w:jc w:val="both"/>
        <w:rPr>
          <w:rFonts w:ascii="Calibri" w:eastAsiaTheme="minorEastAsia" w:hAnsi="Calibri" w:cs="Calibri"/>
          <w:sz w:val="22"/>
          <w:szCs w:val="22"/>
        </w:rPr>
      </w:pPr>
      <w:r w:rsidRPr="003F029A">
        <w:rPr>
          <w:rFonts w:ascii="Calibri" w:eastAsiaTheme="minorEastAsia" w:hAnsi="Calibri" w:cs="Calibri"/>
          <w:sz w:val="22"/>
          <w:szCs w:val="22"/>
        </w:rPr>
        <w:t xml:space="preserve">W przypadku zmiany Specjalisty, nowy Specjalista musi spełniać co najmniej wymagania określone dla danego Specjalisty na etapie wyboru Wykonawcy. </w:t>
      </w:r>
    </w:p>
    <w:p w14:paraId="2E58EDE0" w14:textId="77777777" w:rsidR="003F029A" w:rsidRPr="003F029A" w:rsidRDefault="003F029A" w:rsidP="003F029A">
      <w:pPr>
        <w:pStyle w:val="Akapitzlist"/>
        <w:numPr>
          <w:ilvl w:val="0"/>
          <w:numId w:val="18"/>
        </w:numPr>
        <w:spacing w:after="0" w:line="276" w:lineRule="auto"/>
        <w:ind w:left="420"/>
        <w:jc w:val="both"/>
        <w:rPr>
          <w:rFonts w:ascii="Calibri" w:eastAsiaTheme="minorEastAsia" w:hAnsi="Calibri" w:cs="Calibri"/>
          <w:sz w:val="22"/>
          <w:szCs w:val="22"/>
        </w:rPr>
      </w:pPr>
      <w:r w:rsidRPr="003F029A">
        <w:rPr>
          <w:rFonts w:ascii="Calibri" w:eastAsiaTheme="minorEastAsia" w:hAnsi="Calibri" w:cs="Calibri"/>
          <w:sz w:val="22"/>
          <w:szCs w:val="22"/>
        </w:rPr>
        <w:t xml:space="preserve">Zmiana Kierownika Zespołu Inżyniera Kontraktu – jest możliwa pod warunkiem, że Wykonawca udowodni, że nowa wskazana osoba posiada co najmniej takie same uprawnienia i doświadczenie zawodowe jakie było wymagane w warunku udziału w postępowaniu oraz za jakie Wykonawca otrzymał punkty w ramach kryterium oceny ofert.  </w:t>
      </w:r>
    </w:p>
    <w:p w14:paraId="24AA76A7" w14:textId="77777777" w:rsidR="003F029A" w:rsidRPr="003F029A" w:rsidRDefault="003F029A" w:rsidP="003F029A">
      <w:pPr>
        <w:pStyle w:val="Akapitzlist"/>
        <w:numPr>
          <w:ilvl w:val="0"/>
          <w:numId w:val="18"/>
        </w:numPr>
        <w:spacing w:after="0" w:line="276" w:lineRule="auto"/>
        <w:ind w:left="420"/>
        <w:jc w:val="both"/>
        <w:rPr>
          <w:rFonts w:ascii="Calibri" w:eastAsiaTheme="minorEastAsia" w:hAnsi="Calibri" w:cs="Calibri"/>
          <w:sz w:val="22"/>
          <w:szCs w:val="22"/>
        </w:rPr>
      </w:pPr>
      <w:r w:rsidRPr="003F029A">
        <w:rPr>
          <w:rFonts w:ascii="Calibri" w:eastAsiaTheme="minorEastAsia" w:hAnsi="Calibri" w:cs="Calibri"/>
          <w:sz w:val="22"/>
          <w:szCs w:val="22"/>
        </w:rPr>
        <w:lastRenderedPageBreak/>
        <w:t>Inżynier zapewni dostęp osobisty i poprzez środki umożliwiające kontakt (telefon, pocztę e-mail) z każdym ze Specjalistów na każde uzasadnione żądanie Zamawiającego.</w:t>
      </w:r>
    </w:p>
    <w:p w14:paraId="3A96BB10" w14:textId="77777777" w:rsidR="003F029A" w:rsidRPr="003F029A" w:rsidRDefault="003F029A" w:rsidP="003F029A">
      <w:pPr>
        <w:spacing w:after="0" w:line="276" w:lineRule="auto"/>
        <w:ind w:left="714" w:hanging="357"/>
        <w:jc w:val="both"/>
        <w:rPr>
          <w:rFonts w:ascii="Calibri" w:eastAsiaTheme="minorEastAsia" w:hAnsi="Calibri" w:cs="Calibri"/>
          <w:sz w:val="22"/>
          <w:szCs w:val="22"/>
        </w:rPr>
      </w:pPr>
    </w:p>
    <w:p w14:paraId="439318D9" w14:textId="77777777" w:rsidR="003F029A" w:rsidRPr="003F029A" w:rsidRDefault="003F029A" w:rsidP="003F029A">
      <w:pPr>
        <w:spacing w:after="0" w:line="276" w:lineRule="auto"/>
        <w:ind w:left="714" w:hanging="357"/>
        <w:jc w:val="center"/>
        <w:rPr>
          <w:rFonts w:ascii="Calibri" w:eastAsiaTheme="minorEastAsia" w:hAnsi="Calibri" w:cs="Calibri"/>
          <w:sz w:val="22"/>
          <w:szCs w:val="22"/>
        </w:rPr>
      </w:pPr>
      <w:r w:rsidRPr="003F029A">
        <w:rPr>
          <w:rFonts w:ascii="Calibri" w:eastAsiaTheme="minorEastAsia" w:hAnsi="Calibri" w:cs="Calibri"/>
          <w:b/>
          <w:bCs/>
          <w:sz w:val="22"/>
          <w:szCs w:val="22"/>
        </w:rPr>
        <w:t>§ 8 Wynagrodzenie</w:t>
      </w:r>
    </w:p>
    <w:p w14:paraId="7D2D13F8" w14:textId="62D572E3" w:rsidR="003F029A" w:rsidRPr="003F029A" w:rsidRDefault="003F029A" w:rsidP="003F029A">
      <w:pPr>
        <w:pStyle w:val="Akapitzlist"/>
        <w:numPr>
          <w:ilvl w:val="0"/>
          <w:numId w:val="16"/>
        </w:numPr>
        <w:spacing w:after="0" w:line="276" w:lineRule="auto"/>
        <w:ind w:left="420"/>
        <w:jc w:val="both"/>
        <w:rPr>
          <w:rFonts w:ascii="Calibri" w:eastAsiaTheme="minorEastAsia" w:hAnsi="Calibri" w:cs="Calibri"/>
          <w:sz w:val="22"/>
          <w:szCs w:val="22"/>
        </w:rPr>
      </w:pPr>
      <w:r w:rsidRPr="003F029A">
        <w:rPr>
          <w:rFonts w:ascii="Calibri" w:eastAsiaTheme="minorEastAsia" w:hAnsi="Calibri" w:cs="Calibri"/>
          <w:sz w:val="22"/>
          <w:szCs w:val="22"/>
        </w:rPr>
        <w:t xml:space="preserve">Zamawiający za wykonany przedmiot Umowy zapłaci Inżynierowi wynagrodzenie zgodnie z ofertą cenową kwotę </w:t>
      </w:r>
      <w:r w:rsidRPr="003F029A">
        <w:rPr>
          <w:rFonts w:ascii="Calibri" w:eastAsiaTheme="minorEastAsia" w:hAnsi="Calibri" w:cs="Calibri"/>
          <w:b/>
          <w:bCs/>
          <w:sz w:val="22"/>
          <w:szCs w:val="22"/>
          <w:highlight w:val="yellow"/>
        </w:rPr>
        <w:t>…</w:t>
      </w:r>
      <w:r w:rsidRPr="003F029A">
        <w:rPr>
          <w:rFonts w:ascii="Calibri" w:eastAsiaTheme="minorEastAsia" w:hAnsi="Calibri" w:cs="Calibri"/>
          <w:b/>
          <w:bCs/>
          <w:sz w:val="22"/>
          <w:szCs w:val="22"/>
        </w:rPr>
        <w:t xml:space="preserve"> zł netto</w:t>
      </w:r>
      <w:r w:rsidRPr="003F029A">
        <w:rPr>
          <w:rFonts w:ascii="Calibri" w:eastAsiaTheme="minorEastAsia" w:hAnsi="Calibri" w:cs="Calibri"/>
          <w:sz w:val="22"/>
          <w:szCs w:val="22"/>
        </w:rPr>
        <w:t xml:space="preserve"> (słownie: </w:t>
      </w:r>
      <w:r w:rsidRPr="003F029A">
        <w:rPr>
          <w:rFonts w:ascii="Calibri" w:eastAsiaTheme="minorEastAsia" w:hAnsi="Calibri" w:cs="Calibri"/>
          <w:sz w:val="22"/>
          <w:szCs w:val="22"/>
          <w:highlight w:val="yellow"/>
        </w:rPr>
        <w:t>…</w:t>
      </w:r>
      <w:r w:rsidRPr="003F029A">
        <w:rPr>
          <w:rFonts w:ascii="Calibri" w:eastAsiaTheme="minorEastAsia" w:hAnsi="Calibri" w:cs="Calibri"/>
          <w:sz w:val="22"/>
          <w:szCs w:val="22"/>
        </w:rPr>
        <w:t xml:space="preserve">/100) plus podatek 23% VAT w kwocie </w:t>
      </w:r>
      <w:r w:rsidRPr="003F029A">
        <w:rPr>
          <w:rFonts w:ascii="Calibri" w:eastAsiaTheme="minorEastAsia" w:hAnsi="Calibri" w:cs="Calibri"/>
          <w:b/>
          <w:bCs/>
          <w:sz w:val="22"/>
          <w:szCs w:val="22"/>
          <w:highlight w:val="yellow"/>
        </w:rPr>
        <w:t>…</w:t>
      </w:r>
      <w:r w:rsidRPr="003F029A">
        <w:rPr>
          <w:rFonts w:ascii="Calibri" w:eastAsiaTheme="minorEastAsia" w:hAnsi="Calibri" w:cs="Calibri"/>
          <w:b/>
          <w:bCs/>
          <w:sz w:val="22"/>
          <w:szCs w:val="22"/>
        </w:rPr>
        <w:t xml:space="preserve"> zł</w:t>
      </w:r>
      <w:r w:rsidRPr="003F029A">
        <w:rPr>
          <w:rFonts w:ascii="Calibri" w:eastAsiaTheme="minorEastAsia" w:hAnsi="Calibri" w:cs="Calibri"/>
          <w:sz w:val="22"/>
          <w:szCs w:val="22"/>
        </w:rPr>
        <w:t xml:space="preserve">, co łącznie stanowi kwotę </w:t>
      </w:r>
      <w:r w:rsidRPr="003F029A">
        <w:rPr>
          <w:rFonts w:ascii="Calibri" w:eastAsiaTheme="minorEastAsia" w:hAnsi="Calibri" w:cs="Calibri"/>
          <w:b/>
          <w:bCs/>
          <w:sz w:val="22"/>
          <w:szCs w:val="22"/>
        </w:rPr>
        <w:t>brutto</w:t>
      </w:r>
      <w:r w:rsidRPr="003F029A">
        <w:rPr>
          <w:rFonts w:ascii="Calibri" w:eastAsiaTheme="minorEastAsia" w:hAnsi="Calibri" w:cs="Calibri"/>
          <w:sz w:val="22"/>
          <w:szCs w:val="22"/>
        </w:rPr>
        <w:t xml:space="preserve"> </w:t>
      </w:r>
      <w:r w:rsidRPr="003F029A">
        <w:rPr>
          <w:rFonts w:ascii="Calibri" w:eastAsiaTheme="minorEastAsia" w:hAnsi="Calibri" w:cs="Calibri"/>
          <w:b/>
          <w:bCs/>
          <w:sz w:val="22"/>
          <w:szCs w:val="22"/>
          <w:highlight w:val="yellow"/>
        </w:rPr>
        <w:t>…</w:t>
      </w:r>
      <w:r w:rsidRPr="003F029A">
        <w:rPr>
          <w:rFonts w:ascii="Calibri" w:eastAsiaTheme="minorEastAsia" w:hAnsi="Calibri" w:cs="Calibri"/>
          <w:b/>
          <w:bCs/>
          <w:sz w:val="22"/>
          <w:szCs w:val="22"/>
        </w:rPr>
        <w:t xml:space="preserve"> zł</w:t>
      </w:r>
      <w:r w:rsidRPr="003F029A">
        <w:rPr>
          <w:rFonts w:ascii="Calibri" w:eastAsiaTheme="minorEastAsia" w:hAnsi="Calibri" w:cs="Calibri"/>
          <w:sz w:val="22"/>
          <w:szCs w:val="22"/>
        </w:rPr>
        <w:t xml:space="preserve">  (słownie: </w:t>
      </w:r>
      <w:r w:rsidRPr="003F029A">
        <w:rPr>
          <w:rFonts w:ascii="Calibri" w:eastAsiaTheme="minorEastAsia" w:hAnsi="Calibri" w:cs="Calibri"/>
          <w:sz w:val="22"/>
          <w:szCs w:val="22"/>
          <w:highlight w:val="yellow"/>
        </w:rPr>
        <w:t>…</w:t>
      </w:r>
      <w:r w:rsidRPr="003F029A">
        <w:rPr>
          <w:rFonts w:ascii="Calibri" w:eastAsiaTheme="minorEastAsia" w:hAnsi="Calibri" w:cs="Calibri"/>
          <w:sz w:val="22"/>
          <w:szCs w:val="22"/>
        </w:rPr>
        <w:t>/100).</w:t>
      </w:r>
    </w:p>
    <w:p w14:paraId="45641AD0" w14:textId="77777777" w:rsidR="003F029A" w:rsidRPr="003F029A" w:rsidRDefault="003F029A" w:rsidP="003F029A">
      <w:pPr>
        <w:spacing w:after="0" w:line="276" w:lineRule="auto"/>
        <w:jc w:val="both"/>
        <w:rPr>
          <w:rFonts w:ascii="Calibri" w:eastAsiaTheme="minorEastAsia" w:hAnsi="Calibri" w:cs="Calibri"/>
          <w:sz w:val="22"/>
          <w:szCs w:val="22"/>
        </w:rPr>
      </w:pPr>
    </w:p>
    <w:p w14:paraId="2C657202" w14:textId="77777777" w:rsidR="003F029A" w:rsidRPr="003F029A" w:rsidRDefault="003F029A" w:rsidP="003F029A">
      <w:pPr>
        <w:pStyle w:val="Akapitzlist"/>
        <w:numPr>
          <w:ilvl w:val="0"/>
          <w:numId w:val="16"/>
        </w:numPr>
        <w:spacing w:after="0" w:line="276" w:lineRule="auto"/>
        <w:ind w:left="420"/>
        <w:jc w:val="both"/>
        <w:rPr>
          <w:rFonts w:ascii="Calibri" w:eastAsiaTheme="minorEastAsia" w:hAnsi="Calibri" w:cs="Calibri"/>
          <w:sz w:val="22"/>
          <w:szCs w:val="22"/>
        </w:rPr>
      </w:pPr>
      <w:r w:rsidRPr="003F029A">
        <w:rPr>
          <w:rFonts w:ascii="Calibri" w:eastAsiaTheme="minorEastAsia" w:hAnsi="Calibri" w:cs="Calibri"/>
          <w:sz w:val="22"/>
          <w:szCs w:val="22"/>
        </w:rPr>
        <w:t>Ustala się, że rozliczanie wynagrodzenia Inżyniera Kontraktu następować będzie częściami, w cyklach miesięcznych na podstawie przygotowanego przez Wykonawcę i Zatwierdzonego przez Zamawiającego Harmonogramu płatności z uwzględnieniem, że:</w:t>
      </w:r>
    </w:p>
    <w:p w14:paraId="4AD38567" w14:textId="77777777" w:rsidR="003F029A" w:rsidRPr="003F029A" w:rsidRDefault="003F029A" w:rsidP="003F029A">
      <w:pPr>
        <w:pStyle w:val="Akapitzlist"/>
        <w:numPr>
          <w:ilvl w:val="0"/>
          <w:numId w:val="1"/>
        </w:numPr>
        <w:spacing w:after="0" w:line="276" w:lineRule="auto"/>
        <w:jc w:val="both"/>
        <w:rPr>
          <w:rFonts w:ascii="Calibri" w:eastAsiaTheme="minorEastAsia" w:hAnsi="Calibri" w:cs="Calibri"/>
          <w:sz w:val="22"/>
          <w:szCs w:val="22"/>
        </w:rPr>
      </w:pPr>
      <w:r w:rsidRPr="003F029A">
        <w:rPr>
          <w:rFonts w:ascii="Calibri" w:eastAsiaTheme="minorEastAsia" w:hAnsi="Calibri" w:cs="Calibri"/>
          <w:sz w:val="22"/>
          <w:szCs w:val="22"/>
        </w:rPr>
        <w:t>90 % wynagrodzenia wskazanego w ust. 1 zostanie rozliczone fakturami częściowymi;</w:t>
      </w:r>
    </w:p>
    <w:p w14:paraId="2FB18F9E" w14:textId="77777777" w:rsidR="003F029A" w:rsidRPr="003F029A" w:rsidRDefault="003F029A" w:rsidP="003F029A">
      <w:pPr>
        <w:pStyle w:val="Akapitzlist"/>
        <w:numPr>
          <w:ilvl w:val="0"/>
          <w:numId w:val="1"/>
        </w:numPr>
        <w:spacing w:after="0" w:line="276" w:lineRule="auto"/>
        <w:jc w:val="both"/>
        <w:rPr>
          <w:rFonts w:ascii="Calibri" w:eastAsiaTheme="minorEastAsia" w:hAnsi="Calibri" w:cs="Calibri"/>
          <w:sz w:val="22"/>
          <w:szCs w:val="22"/>
        </w:rPr>
      </w:pPr>
      <w:r w:rsidRPr="003F029A">
        <w:rPr>
          <w:rFonts w:ascii="Calibri" w:eastAsiaTheme="minorEastAsia" w:hAnsi="Calibri" w:cs="Calibri"/>
          <w:sz w:val="22"/>
          <w:szCs w:val="22"/>
        </w:rPr>
        <w:t xml:space="preserve">pozostałe 10 % wynagrodzenia określonego w ust. 1 zostanie rozliczone w ramach faktury końcowej. </w:t>
      </w:r>
    </w:p>
    <w:p w14:paraId="49DF7A03" w14:textId="77777777" w:rsidR="003F029A" w:rsidRPr="003F029A" w:rsidRDefault="003F029A" w:rsidP="003F029A">
      <w:pPr>
        <w:pStyle w:val="Akapitzlist"/>
        <w:numPr>
          <w:ilvl w:val="0"/>
          <w:numId w:val="16"/>
        </w:numPr>
        <w:spacing w:after="0" w:line="276" w:lineRule="auto"/>
        <w:ind w:left="360"/>
        <w:jc w:val="both"/>
        <w:rPr>
          <w:rFonts w:ascii="Calibri" w:eastAsiaTheme="minorEastAsia" w:hAnsi="Calibri" w:cs="Calibri"/>
          <w:sz w:val="22"/>
          <w:szCs w:val="22"/>
        </w:rPr>
      </w:pPr>
      <w:r w:rsidRPr="003F029A">
        <w:rPr>
          <w:rFonts w:ascii="Calibri" w:eastAsiaTheme="minorEastAsia" w:hAnsi="Calibri" w:cs="Calibri"/>
          <w:sz w:val="22"/>
          <w:szCs w:val="22"/>
        </w:rPr>
        <w:t xml:space="preserve">Harmonogram płatności Wykonawca jest zobowiązany sporządzić i przekazać Zamawiającemu do zatwierdzenia w terminie 7 dni od dnia podpisania Umowy. </w:t>
      </w:r>
    </w:p>
    <w:p w14:paraId="1D58A839" w14:textId="77777777" w:rsidR="003F029A" w:rsidRPr="003F029A" w:rsidRDefault="003F029A" w:rsidP="003F029A">
      <w:pPr>
        <w:pStyle w:val="Akapitzlist"/>
        <w:numPr>
          <w:ilvl w:val="0"/>
          <w:numId w:val="16"/>
        </w:numPr>
        <w:spacing w:after="0" w:line="276" w:lineRule="auto"/>
        <w:ind w:left="420"/>
        <w:jc w:val="both"/>
        <w:rPr>
          <w:rFonts w:ascii="Calibri" w:eastAsiaTheme="minorEastAsia" w:hAnsi="Calibri" w:cs="Calibri"/>
          <w:sz w:val="22"/>
          <w:szCs w:val="22"/>
        </w:rPr>
      </w:pPr>
      <w:r w:rsidRPr="003F029A">
        <w:rPr>
          <w:rFonts w:ascii="Calibri" w:eastAsiaTheme="minorEastAsia" w:hAnsi="Calibri" w:cs="Calibri"/>
          <w:sz w:val="22"/>
          <w:szCs w:val="22"/>
        </w:rPr>
        <w:t>Wynagrodzenie określone w ust. 1 zawiera wszelkie koszty niezbędne do wykonania zakresu rzeczowego przedmiotu Umowy oraz obowiązków Inżyniera określonych w niniejszej Umowie w tym wynagrodzenie z tytułu pełnienia funkcji w okresie gwarancji jakości i rękojmi za wady udzielonych przez wykonawcę robót budowlanych.</w:t>
      </w:r>
    </w:p>
    <w:p w14:paraId="6D3A5218" w14:textId="77777777" w:rsidR="003F029A" w:rsidRPr="003F029A" w:rsidRDefault="003F029A" w:rsidP="003F029A">
      <w:pPr>
        <w:pStyle w:val="Akapitzlist"/>
        <w:numPr>
          <w:ilvl w:val="0"/>
          <w:numId w:val="16"/>
        </w:numPr>
        <w:spacing w:after="0" w:line="276" w:lineRule="auto"/>
        <w:ind w:left="420"/>
        <w:jc w:val="both"/>
        <w:rPr>
          <w:rFonts w:ascii="Calibri" w:eastAsiaTheme="minorEastAsia" w:hAnsi="Calibri" w:cs="Calibri"/>
          <w:sz w:val="22"/>
          <w:szCs w:val="22"/>
        </w:rPr>
      </w:pPr>
      <w:r w:rsidRPr="003F029A">
        <w:rPr>
          <w:rFonts w:ascii="Calibri" w:hAnsi="Calibri" w:cs="Calibri"/>
          <w:sz w:val="22"/>
          <w:szCs w:val="22"/>
        </w:rPr>
        <w:t>Pierwsza płatność rozliczana będzie od zakończenia pierwszego pełnego miesiąca kalendarzowego pełnienia usług objętych Umową a wysokość miesięcznych płatności będzie ustalona poprzez podzielenie wynagrodzenia brutto, o którym mowa w ust. 1 Umowy przez liczbę pełnych miesięcy pełnienia usług objętych Umową z zastrzeżeniem progów procentowych, o których mowa powyżej w ust. 2.</w:t>
      </w:r>
    </w:p>
    <w:p w14:paraId="716C562E" w14:textId="77777777" w:rsidR="003F029A" w:rsidRPr="003F029A" w:rsidRDefault="003F029A" w:rsidP="003F029A">
      <w:pPr>
        <w:spacing w:after="0" w:line="276" w:lineRule="auto"/>
        <w:ind w:left="714" w:hanging="357"/>
        <w:jc w:val="both"/>
        <w:rPr>
          <w:rFonts w:ascii="Calibri" w:eastAsiaTheme="minorEastAsia" w:hAnsi="Calibri" w:cs="Calibri"/>
          <w:sz w:val="22"/>
          <w:szCs w:val="22"/>
        </w:rPr>
      </w:pPr>
      <w:r w:rsidRPr="003F029A">
        <w:rPr>
          <w:rFonts w:ascii="Calibri" w:eastAsiaTheme="minorEastAsia" w:hAnsi="Calibri" w:cs="Calibri"/>
          <w:sz w:val="22"/>
          <w:szCs w:val="22"/>
        </w:rPr>
        <w:t xml:space="preserve"> </w:t>
      </w:r>
    </w:p>
    <w:p w14:paraId="64331F77" w14:textId="77777777" w:rsidR="003F029A" w:rsidRPr="003F029A" w:rsidRDefault="003F029A" w:rsidP="003F029A">
      <w:pPr>
        <w:spacing w:after="0" w:line="276" w:lineRule="auto"/>
        <w:ind w:left="714" w:hanging="357"/>
        <w:jc w:val="center"/>
        <w:rPr>
          <w:rFonts w:ascii="Calibri" w:eastAsiaTheme="minorEastAsia" w:hAnsi="Calibri" w:cs="Calibri"/>
          <w:sz w:val="22"/>
          <w:szCs w:val="22"/>
        </w:rPr>
      </w:pPr>
      <w:r w:rsidRPr="003F029A">
        <w:rPr>
          <w:rFonts w:ascii="Calibri" w:eastAsiaTheme="minorEastAsia" w:hAnsi="Calibri" w:cs="Calibri"/>
          <w:b/>
          <w:bCs/>
          <w:sz w:val="22"/>
          <w:szCs w:val="22"/>
        </w:rPr>
        <w:t>§ 9 Warunki płatności</w:t>
      </w:r>
    </w:p>
    <w:p w14:paraId="184B02B5" w14:textId="77777777" w:rsidR="003F029A" w:rsidRPr="003F029A" w:rsidRDefault="003F029A" w:rsidP="003F029A">
      <w:pPr>
        <w:pStyle w:val="Akapitzlist"/>
        <w:numPr>
          <w:ilvl w:val="0"/>
          <w:numId w:val="15"/>
        </w:numPr>
        <w:spacing w:after="0" w:line="276" w:lineRule="auto"/>
        <w:ind w:left="448"/>
        <w:jc w:val="both"/>
        <w:rPr>
          <w:rFonts w:ascii="Calibri" w:eastAsiaTheme="minorEastAsia" w:hAnsi="Calibri" w:cs="Calibri"/>
          <w:sz w:val="22"/>
          <w:szCs w:val="22"/>
        </w:rPr>
      </w:pPr>
      <w:r w:rsidRPr="003F029A">
        <w:rPr>
          <w:rFonts w:ascii="Calibri" w:eastAsiaTheme="minorEastAsia" w:hAnsi="Calibri" w:cs="Calibri"/>
          <w:sz w:val="22"/>
          <w:szCs w:val="22"/>
        </w:rPr>
        <w:t xml:space="preserve">Podstawą zapłaty będą faktury częściowe i faktura końcowa wystawione przez Wykonawcę dla Zamawiającego. </w:t>
      </w:r>
    </w:p>
    <w:p w14:paraId="10B39181" w14:textId="77777777" w:rsidR="003F029A" w:rsidRPr="003F029A" w:rsidRDefault="003F029A" w:rsidP="003F029A">
      <w:pPr>
        <w:pStyle w:val="Akapitzlist"/>
        <w:numPr>
          <w:ilvl w:val="0"/>
          <w:numId w:val="15"/>
        </w:numPr>
        <w:spacing w:after="0" w:line="276" w:lineRule="auto"/>
        <w:ind w:left="448"/>
        <w:jc w:val="both"/>
        <w:rPr>
          <w:rFonts w:ascii="Calibri" w:eastAsiaTheme="minorEastAsia" w:hAnsi="Calibri" w:cs="Calibri"/>
          <w:sz w:val="22"/>
          <w:szCs w:val="22"/>
        </w:rPr>
      </w:pPr>
      <w:r w:rsidRPr="003F029A">
        <w:rPr>
          <w:rFonts w:ascii="Calibri" w:eastAsiaTheme="minorEastAsia" w:hAnsi="Calibri" w:cs="Calibri"/>
          <w:sz w:val="22"/>
          <w:szCs w:val="22"/>
        </w:rPr>
        <w:t xml:space="preserve">Podstawą wystawienia faktury końcowej będzie potwierdzony przez Zamawiającego protokół odbioru Raportu końcowego. </w:t>
      </w:r>
    </w:p>
    <w:p w14:paraId="53E1BABC" w14:textId="77777777" w:rsidR="003F029A" w:rsidRPr="003F029A" w:rsidRDefault="003F029A" w:rsidP="003F029A">
      <w:pPr>
        <w:pStyle w:val="Akapitzlist"/>
        <w:numPr>
          <w:ilvl w:val="0"/>
          <w:numId w:val="15"/>
        </w:numPr>
        <w:spacing w:after="0" w:line="276" w:lineRule="auto"/>
        <w:ind w:left="448"/>
        <w:jc w:val="both"/>
        <w:rPr>
          <w:rFonts w:ascii="Calibri" w:eastAsiaTheme="minorEastAsia" w:hAnsi="Calibri" w:cs="Calibri"/>
          <w:sz w:val="22"/>
          <w:szCs w:val="22"/>
        </w:rPr>
      </w:pPr>
      <w:r w:rsidRPr="003F029A">
        <w:rPr>
          <w:rFonts w:ascii="Calibri" w:eastAsiaTheme="minorEastAsia" w:hAnsi="Calibri" w:cs="Calibri"/>
          <w:sz w:val="22"/>
          <w:szCs w:val="22"/>
        </w:rPr>
        <w:t>Płatności będą dokonywane przelewem na rachunek bankowy Wykonawcy wskazany w fakturze</w:t>
      </w:r>
      <w:r w:rsidRPr="003F029A">
        <w:rPr>
          <w:rFonts w:ascii="Calibri" w:eastAsiaTheme="minorEastAsia" w:hAnsi="Calibri" w:cs="Calibri"/>
          <w:b/>
          <w:bCs/>
          <w:sz w:val="22"/>
          <w:szCs w:val="22"/>
        </w:rPr>
        <w:t xml:space="preserve"> </w:t>
      </w:r>
      <w:r w:rsidRPr="003F029A">
        <w:rPr>
          <w:rFonts w:ascii="Calibri" w:eastAsiaTheme="minorEastAsia" w:hAnsi="Calibri" w:cs="Calibri"/>
          <w:sz w:val="22"/>
          <w:szCs w:val="22"/>
        </w:rPr>
        <w:t xml:space="preserve">w terminie 30 dni licząc od dnia złożenia prawidłowo wystawionej faktury. </w:t>
      </w:r>
    </w:p>
    <w:p w14:paraId="15C592F8" w14:textId="77777777" w:rsidR="003F029A" w:rsidRPr="003F029A" w:rsidRDefault="003F029A" w:rsidP="003F029A">
      <w:pPr>
        <w:pStyle w:val="Akapitzlist"/>
        <w:numPr>
          <w:ilvl w:val="0"/>
          <w:numId w:val="15"/>
        </w:numPr>
        <w:spacing w:after="0" w:line="276" w:lineRule="auto"/>
        <w:ind w:left="448"/>
        <w:jc w:val="both"/>
        <w:rPr>
          <w:rFonts w:ascii="Calibri" w:eastAsiaTheme="minorEastAsia" w:hAnsi="Calibri" w:cs="Calibri"/>
          <w:sz w:val="22"/>
          <w:szCs w:val="22"/>
        </w:rPr>
      </w:pPr>
      <w:r w:rsidRPr="003F029A">
        <w:rPr>
          <w:rFonts w:ascii="Calibri" w:eastAsiaTheme="minorEastAsia" w:hAnsi="Calibri" w:cs="Calibri"/>
          <w:sz w:val="22"/>
          <w:szCs w:val="22"/>
        </w:rPr>
        <w:t xml:space="preserve">Za dzień zapłaty uważa się dzień obciążenia rachunku bankowego Zamawiającego. </w:t>
      </w:r>
    </w:p>
    <w:p w14:paraId="57A3F14F" w14:textId="77777777" w:rsidR="003F029A" w:rsidRPr="003F029A" w:rsidRDefault="003F029A" w:rsidP="003F029A">
      <w:pPr>
        <w:pStyle w:val="Akapitzlist"/>
        <w:numPr>
          <w:ilvl w:val="0"/>
          <w:numId w:val="15"/>
        </w:numPr>
        <w:spacing w:after="0" w:line="276" w:lineRule="auto"/>
        <w:ind w:left="448"/>
        <w:jc w:val="both"/>
        <w:rPr>
          <w:rFonts w:ascii="Calibri" w:eastAsiaTheme="minorEastAsia" w:hAnsi="Calibri" w:cs="Calibri"/>
          <w:sz w:val="22"/>
          <w:szCs w:val="22"/>
        </w:rPr>
      </w:pPr>
      <w:r w:rsidRPr="003F029A">
        <w:rPr>
          <w:rFonts w:ascii="Calibri" w:eastAsiaTheme="minorEastAsia" w:hAnsi="Calibri" w:cs="Calibri"/>
          <w:sz w:val="22"/>
          <w:szCs w:val="22"/>
        </w:rPr>
        <w:t xml:space="preserve">W przypadku, gdy Wykonawca powierzył wykonanie części zamówienia objętych przedmiotem Umowy Podwykonawcom lub dalszym Podwykonawcom, Zamawiający dokona zapłaty faktury w terminie 30 dni kalendarzowych, licząc od otrzymania prawidłowo wystawionej faktury wraz ze wskazanymi przez Zamawiającego dowodami potwierdzającymi zapłatę wymagalnego wynagrodzenia podwykonawcom lub dalszym podwykonawcom (oryginał pisemnego oświadczenia Podwykonawcy lub dalszego Podwykonawcy o zrealizowaniu względem niego płatności wraz z potwierdzoną za zgodność z oryginałem kopią faktury lub rachunku dotyczącą prac podwykonawczych, dowodem zapłaty wynagrodzenia określonego na fakturze/rachunku oraz odpowiednie protokoły odbioru). </w:t>
      </w:r>
    </w:p>
    <w:p w14:paraId="476D4CE6" w14:textId="77777777" w:rsidR="003F029A" w:rsidRPr="003F029A" w:rsidRDefault="003F029A" w:rsidP="003F029A">
      <w:pPr>
        <w:pStyle w:val="Akapitzlist"/>
        <w:numPr>
          <w:ilvl w:val="0"/>
          <w:numId w:val="15"/>
        </w:numPr>
        <w:spacing w:after="0" w:line="276" w:lineRule="auto"/>
        <w:ind w:left="448"/>
        <w:jc w:val="both"/>
        <w:rPr>
          <w:rFonts w:ascii="Calibri" w:eastAsiaTheme="minorEastAsia" w:hAnsi="Calibri" w:cs="Calibri"/>
          <w:sz w:val="22"/>
          <w:szCs w:val="22"/>
        </w:rPr>
      </w:pPr>
      <w:r w:rsidRPr="003F029A">
        <w:rPr>
          <w:rFonts w:ascii="Calibri" w:eastAsiaTheme="minorEastAsia" w:hAnsi="Calibri" w:cs="Calibri"/>
          <w:sz w:val="22"/>
          <w:szCs w:val="22"/>
        </w:rPr>
        <w:t xml:space="preserve">Wykonawca wyraża zgodę na potrącenie kar umownych z przysługującego mu wynagrodzenia. </w:t>
      </w:r>
    </w:p>
    <w:p w14:paraId="472BEE4B" w14:textId="77777777" w:rsidR="003F029A" w:rsidRPr="003F029A" w:rsidRDefault="003F029A" w:rsidP="003F029A">
      <w:pPr>
        <w:pStyle w:val="Akapitzlist"/>
        <w:numPr>
          <w:ilvl w:val="0"/>
          <w:numId w:val="15"/>
        </w:numPr>
        <w:spacing w:after="0" w:line="276" w:lineRule="auto"/>
        <w:ind w:left="448"/>
        <w:jc w:val="both"/>
        <w:rPr>
          <w:rFonts w:ascii="Calibri" w:eastAsiaTheme="minorEastAsia" w:hAnsi="Calibri" w:cs="Calibri"/>
          <w:sz w:val="22"/>
          <w:szCs w:val="22"/>
        </w:rPr>
      </w:pPr>
      <w:r w:rsidRPr="003F029A">
        <w:rPr>
          <w:rFonts w:ascii="Calibri" w:eastAsiaTheme="minorEastAsia" w:hAnsi="Calibri" w:cs="Calibri"/>
          <w:sz w:val="22"/>
          <w:szCs w:val="22"/>
        </w:rPr>
        <w:lastRenderedPageBreak/>
        <w:t xml:space="preserve">Zamawiający nie przewiduje udzielenia zaliczki. </w:t>
      </w:r>
    </w:p>
    <w:p w14:paraId="42CF9B2D" w14:textId="77777777" w:rsidR="00095799" w:rsidRDefault="003F029A" w:rsidP="00095799">
      <w:pPr>
        <w:pStyle w:val="Akapitzlist"/>
        <w:numPr>
          <w:ilvl w:val="0"/>
          <w:numId w:val="15"/>
        </w:numPr>
        <w:spacing w:after="0" w:line="276" w:lineRule="auto"/>
        <w:ind w:left="448"/>
        <w:jc w:val="both"/>
        <w:rPr>
          <w:rFonts w:ascii="Calibri" w:eastAsiaTheme="minorEastAsia" w:hAnsi="Calibri" w:cs="Calibri"/>
          <w:sz w:val="22"/>
          <w:szCs w:val="22"/>
        </w:rPr>
      </w:pPr>
      <w:r w:rsidRPr="003F029A">
        <w:rPr>
          <w:rFonts w:ascii="Calibri" w:eastAsiaTheme="minorEastAsia" w:hAnsi="Calibri" w:cs="Calibri"/>
          <w:sz w:val="22"/>
          <w:szCs w:val="22"/>
        </w:rPr>
        <w:t>Zamawiający nie wyraża zgody na przelew wierzytelności z niniejszej Umowy na osobę trzecią.</w:t>
      </w:r>
    </w:p>
    <w:p w14:paraId="70DA430F" w14:textId="5C54F88A" w:rsidR="00095799" w:rsidRPr="00095799" w:rsidRDefault="00095799" w:rsidP="00095799">
      <w:pPr>
        <w:pStyle w:val="Akapitzlist"/>
        <w:numPr>
          <w:ilvl w:val="0"/>
          <w:numId w:val="15"/>
        </w:numPr>
        <w:spacing w:after="0" w:line="276" w:lineRule="auto"/>
        <w:ind w:left="448"/>
        <w:jc w:val="both"/>
        <w:rPr>
          <w:rFonts w:ascii="Calibri" w:eastAsiaTheme="minorEastAsia" w:hAnsi="Calibri" w:cs="Calibri"/>
          <w:sz w:val="22"/>
          <w:szCs w:val="22"/>
        </w:rPr>
      </w:pPr>
      <w:r w:rsidRPr="00095799">
        <w:rPr>
          <w:rFonts w:ascii="Calibri" w:eastAsiaTheme="minorEastAsia" w:hAnsi="Calibri" w:cs="Calibri"/>
          <w:sz w:val="22"/>
          <w:szCs w:val="22"/>
        </w:rPr>
        <w:t xml:space="preserve">Z dniem wejścia w życie obowiązku wystawienia faktur ustrukturyzowanych, zgodnie z przepisami ustawy z dnia 11 marca 2024 r. o podatku od towarów i usług (tj. Dz. U. z 2025 r., poz. 775 ze zm.), podstawą realizacji płatności będą ustrukturyzowane faktury wystawione przez Wykonawcę w Krajowym Systemie e-Faktur, zwanym dalej </w:t>
      </w:r>
      <w:proofErr w:type="spellStart"/>
      <w:r w:rsidRPr="00095799">
        <w:rPr>
          <w:rFonts w:ascii="Calibri" w:eastAsiaTheme="minorEastAsia" w:hAnsi="Calibri" w:cs="Calibri"/>
          <w:sz w:val="22"/>
          <w:szCs w:val="22"/>
        </w:rPr>
        <w:t>KSeF</w:t>
      </w:r>
      <w:proofErr w:type="spellEnd"/>
      <w:r w:rsidRPr="00095799">
        <w:rPr>
          <w:rFonts w:ascii="Calibri" w:eastAsiaTheme="minorEastAsia" w:hAnsi="Calibri" w:cs="Calibri"/>
          <w:sz w:val="22"/>
          <w:szCs w:val="22"/>
        </w:rPr>
        <w:t xml:space="preserve">. Strony zgodnie postanawiają, iż faktura ustrukturyzowana, o której mowa w zdaniu wyżej jest uznana za doręczoną Zamawiającemu z chwilą nadania jej przez </w:t>
      </w:r>
      <w:proofErr w:type="spellStart"/>
      <w:r w:rsidRPr="00095799">
        <w:rPr>
          <w:rFonts w:ascii="Calibri" w:eastAsiaTheme="minorEastAsia" w:hAnsi="Calibri" w:cs="Calibri"/>
          <w:sz w:val="22"/>
          <w:szCs w:val="22"/>
        </w:rPr>
        <w:t>KSeF</w:t>
      </w:r>
      <w:proofErr w:type="spellEnd"/>
      <w:r w:rsidRPr="00095799">
        <w:rPr>
          <w:rFonts w:ascii="Calibri" w:eastAsiaTheme="minorEastAsia" w:hAnsi="Calibri" w:cs="Calibri"/>
          <w:sz w:val="22"/>
          <w:szCs w:val="22"/>
        </w:rPr>
        <w:t xml:space="preserve"> unikalnego numeru identyfikacyjnego, z wyłączeniem sytuacji awaryjnych, w których faktury zostały wystawione poza </w:t>
      </w:r>
      <w:proofErr w:type="spellStart"/>
      <w:r w:rsidRPr="00095799">
        <w:rPr>
          <w:rFonts w:ascii="Calibri" w:eastAsiaTheme="minorEastAsia" w:hAnsi="Calibri" w:cs="Calibri"/>
          <w:sz w:val="22"/>
          <w:szCs w:val="22"/>
        </w:rPr>
        <w:t>KSeF</w:t>
      </w:r>
      <w:proofErr w:type="spellEnd"/>
      <w:r w:rsidRPr="00095799">
        <w:rPr>
          <w:rFonts w:ascii="Calibri" w:eastAsiaTheme="minorEastAsia" w:hAnsi="Calibri" w:cs="Calibri"/>
          <w:sz w:val="22"/>
          <w:szCs w:val="22"/>
        </w:rPr>
        <w:t xml:space="preserve"> w przypadkach niedostępności </w:t>
      </w:r>
      <w:proofErr w:type="spellStart"/>
      <w:r w:rsidRPr="00095799">
        <w:rPr>
          <w:rFonts w:ascii="Calibri" w:eastAsiaTheme="minorEastAsia" w:hAnsi="Calibri" w:cs="Calibri"/>
          <w:sz w:val="22"/>
          <w:szCs w:val="22"/>
        </w:rPr>
        <w:t>KSeF</w:t>
      </w:r>
      <w:proofErr w:type="spellEnd"/>
      <w:r w:rsidRPr="00095799">
        <w:rPr>
          <w:rFonts w:ascii="Calibri" w:eastAsiaTheme="minorEastAsia" w:hAnsi="Calibri" w:cs="Calibri"/>
          <w:sz w:val="22"/>
          <w:szCs w:val="22"/>
        </w:rPr>
        <w:t xml:space="preserve">, tj. w trybie „offline”. W przypadku ogłoszonej przez właściwy organ niedostępności </w:t>
      </w:r>
      <w:proofErr w:type="spellStart"/>
      <w:r w:rsidRPr="00095799">
        <w:rPr>
          <w:rFonts w:ascii="Calibri" w:eastAsiaTheme="minorEastAsia" w:hAnsi="Calibri" w:cs="Calibri"/>
          <w:sz w:val="22"/>
          <w:szCs w:val="22"/>
        </w:rPr>
        <w:t>KSeF</w:t>
      </w:r>
      <w:proofErr w:type="spellEnd"/>
      <w:r w:rsidRPr="00095799">
        <w:rPr>
          <w:rFonts w:ascii="Calibri" w:eastAsiaTheme="minorEastAsia" w:hAnsi="Calibri" w:cs="Calibri"/>
          <w:sz w:val="22"/>
          <w:szCs w:val="22"/>
        </w:rPr>
        <w:t xml:space="preserve"> lub w innych przewidzianych prawem sytuacjach uniemożliwiających wystawienie faktury przy wykorzystaniu systemu, Wykonawca jest uprawniony do wystawienia faktury poza </w:t>
      </w:r>
      <w:proofErr w:type="spellStart"/>
      <w:r w:rsidRPr="00095799">
        <w:rPr>
          <w:rFonts w:ascii="Calibri" w:eastAsiaTheme="minorEastAsia" w:hAnsi="Calibri" w:cs="Calibri"/>
          <w:sz w:val="22"/>
          <w:szCs w:val="22"/>
        </w:rPr>
        <w:t>KSeF</w:t>
      </w:r>
      <w:proofErr w:type="spellEnd"/>
      <w:r w:rsidRPr="00095799">
        <w:rPr>
          <w:rFonts w:ascii="Calibri" w:eastAsiaTheme="minorEastAsia" w:hAnsi="Calibri" w:cs="Calibri"/>
          <w:sz w:val="22"/>
          <w:szCs w:val="22"/>
        </w:rPr>
        <w:t xml:space="preserve"> w przewidzianych trybach (tryb „offline”), zgodnie z obowiązującymi przepisami ustawy z dnia 11 marca 2024 r. o podatku od towarów i usług.</w:t>
      </w:r>
    </w:p>
    <w:p w14:paraId="53D0CDBE" w14:textId="77777777" w:rsidR="00095799" w:rsidRPr="003F029A" w:rsidRDefault="00095799" w:rsidP="00095799">
      <w:pPr>
        <w:pStyle w:val="Akapitzlist"/>
        <w:spacing w:after="0" w:line="276" w:lineRule="auto"/>
        <w:ind w:left="448"/>
        <w:jc w:val="both"/>
        <w:rPr>
          <w:rFonts w:ascii="Calibri" w:eastAsiaTheme="minorEastAsia" w:hAnsi="Calibri" w:cs="Calibri"/>
          <w:sz w:val="22"/>
          <w:szCs w:val="22"/>
        </w:rPr>
      </w:pPr>
    </w:p>
    <w:p w14:paraId="683D78DC" w14:textId="77777777" w:rsidR="003F029A" w:rsidRPr="003F029A" w:rsidRDefault="003F029A" w:rsidP="003F029A">
      <w:pPr>
        <w:spacing w:after="0" w:line="276" w:lineRule="auto"/>
        <w:ind w:left="714" w:hanging="357"/>
        <w:jc w:val="both"/>
        <w:rPr>
          <w:rFonts w:ascii="Calibri" w:eastAsiaTheme="minorEastAsia" w:hAnsi="Calibri" w:cs="Calibri"/>
          <w:sz w:val="22"/>
          <w:szCs w:val="22"/>
        </w:rPr>
      </w:pPr>
    </w:p>
    <w:p w14:paraId="19528915" w14:textId="77777777" w:rsidR="003F029A" w:rsidRPr="003F029A" w:rsidRDefault="003F029A" w:rsidP="003F029A">
      <w:pPr>
        <w:spacing w:after="0" w:line="276" w:lineRule="auto"/>
        <w:ind w:left="714" w:hanging="357"/>
        <w:jc w:val="center"/>
        <w:rPr>
          <w:rFonts w:ascii="Calibri" w:eastAsiaTheme="minorEastAsia" w:hAnsi="Calibri" w:cs="Calibri"/>
          <w:sz w:val="22"/>
          <w:szCs w:val="22"/>
        </w:rPr>
      </w:pPr>
      <w:r w:rsidRPr="003F029A">
        <w:rPr>
          <w:rFonts w:ascii="Calibri" w:eastAsiaTheme="minorEastAsia" w:hAnsi="Calibri" w:cs="Calibri"/>
          <w:b/>
          <w:bCs/>
          <w:sz w:val="22"/>
          <w:szCs w:val="22"/>
        </w:rPr>
        <w:t>§ 10 Podwykonawstwo</w:t>
      </w:r>
    </w:p>
    <w:p w14:paraId="0E61B975" w14:textId="77777777" w:rsidR="003F029A" w:rsidRPr="003F029A" w:rsidRDefault="003F029A" w:rsidP="003F029A">
      <w:pPr>
        <w:pStyle w:val="Akapitzlist"/>
        <w:numPr>
          <w:ilvl w:val="0"/>
          <w:numId w:val="14"/>
        </w:numPr>
        <w:spacing w:after="0" w:line="276" w:lineRule="auto"/>
        <w:ind w:left="434"/>
        <w:jc w:val="both"/>
        <w:rPr>
          <w:rFonts w:ascii="Calibri" w:eastAsiaTheme="minorEastAsia" w:hAnsi="Calibri" w:cs="Calibri"/>
          <w:sz w:val="22"/>
          <w:szCs w:val="22"/>
        </w:rPr>
      </w:pPr>
      <w:r w:rsidRPr="003F029A">
        <w:rPr>
          <w:rFonts w:ascii="Calibri" w:eastAsiaTheme="minorEastAsia" w:hAnsi="Calibri" w:cs="Calibri"/>
          <w:sz w:val="22"/>
          <w:szCs w:val="22"/>
        </w:rPr>
        <w:t xml:space="preserve">Wykonawca może powierzyć wykonanie części zamówienia podwykonawcom, pod warunkiem, że posiadają oni kwalifikacje do ich wykonania, zawierając z nimi stosowne umowy w formie pisemnej pod rygorem nieważności. </w:t>
      </w:r>
    </w:p>
    <w:p w14:paraId="56147447" w14:textId="77777777" w:rsidR="003F029A" w:rsidRPr="003F029A" w:rsidRDefault="003F029A" w:rsidP="003F029A">
      <w:pPr>
        <w:pStyle w:val="Akapitzlist"/>
        <w:numPr>
          <w:ilvl w:val="0"/>
          <w:numId w:val="14"/>
        </w:numPr>
        <w:spacing w:after="0" w:line="276" w:lineRule="auto"/>
        <w:ind w:left="434"/>
        <w:jc w:val="both"/>
        <w:rPr>
          <w:rFonts w:ascii="Calibri" w:eastAsiaTheme="minorEastAsia" w:hAnsi="Calibri" w:cs="Calibri"/>
          <w:sz w:val="22"/>
          <w:szCs w:val="22"/>
        </w:rPr>
      </w:pPr>
      <w:r w:rsidRPr="003F029A">
        <w:rPr>
          <w:rFonts w:ascii="Calibri" w:eastAsiaTheme="minorEastAsia" w:hAnsi="Calibri" w:cs="Calibri"/>
          <w:sz w:val="22"/>
          <w:szCs w:val="22"/>
        </w:rPr>
        <w:t xml:space="preserve">Wykonawca oświadcza, że przedmiot Umowy wykona samodzielnie (własnymi siłami), za wyjątkiem następujących części zamówienia: ……………………………………..……………… </w:t>
      </w:r>
    </w:p>
    <w:p w14:paraId="69BD992A" w14:textId="77777777" w:rsidR="003F029A" w:rsidRPr="003F029A" w:rsidRDefault="003F029A" w:rsidP="003F029A">
      <w:pPr>
        <w:pStyle w:val="Akapitzlist"/>
        <w:numPr>
          <w:ilvl w:val="0"/>
          <w:numId w:val="14"/>
        </w:numPr>
        <w:spacing w:after="0" w:line="276" w:lineRule="auto"/>
        <w:ind w:left="434"/>
        <w:jc w:val="both"/>
        <w:rPr>
          <w:rFonts w:ascii="Calibri" w:eastAsiaTheme="minorEastAsia" w:hAnsi="Calibri" w:cs="Calibri"/>
          <w:sz w:val="22"/>
          <w:szCs w:val="22"/>
        </w:rPr>
      </w:pPr>
      <w:r w:rsidRPr="003F029A">
        <w:rPr>
          <w:rFonts w:ascii="Calibri" w:eastAsiaTheme="minorEastAsia" w:hAnsi="Calibri" w:cs="Calibri"/>
          <w:sz w:val="22"/>
          <w:szCs w:val="22"/>
        </w:rPr>
        <w:t xml:space="preserve">Wykonawca może ograniczyć lub rozszerzyć zakres prac przewidzianych do realizacji przez podwykonawców, w stosunku do zakresu wskazanego w ofercie przetargowej, wyłącznie za zgodą Zamawiającego i tylko w uzasadnionych przypadkach. </w:t>
      </w:r>
    </w:p>
    <w:p w14:paraId="29A9C424" w14:textId="77777777" w:rsidR="003F029A" w:rsidRPr="003F029A" w:rsidRDefault="003F029A" w:rsidP="003F029A">
      <w:pPr>
        <w:pStyle w:val="Akapitzlist"/>
        <w:numPr>
          <w:ilvl w:val="0"/>
          <w:numId w:val="14"/>
        </w:numPr>
        <w:spacing w:after="0" w:line="276" w:lineRule="auto"/>
        <w:ind w:left="434"/>
        <w:jc w:val="both"/>
        <w:rPr>
          <w:rFonts w:ascii="Calibri" w:eastAsiaTheme="minorEastAsia" w:hAnsi="Calibri" w:cs="Calibri"/>
          <w:sz w:val="22"/>
          <w:szCs w:val="22"/>
        </w:rPr>
      </w:pPr>
      <w:r w:rsidRPr="003F029A">
        <w:rPr>
          <w:rFonts w:ascii="Calibri" w:eastAsiaTheme="minorEastAsia" w:hAnsi="Calibri" w:cs="Calibri"/>
          <w:sz w:val="22"/>
          <w:szCs w:val="22"/>
        </w:rPr>
        <w:t xml:space="preserve">Jeżeli zmiana albo rezygnacja z Podwykonawcy dotyczy podmiotu, na którego zasoby Wykonawca powoływał się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70D6516C" w14:textId="77777777" w:rsidR="003F029A" w:rsidRPr="003F029A" w:rsidRDefault="003F029A" w:rsidP="003F029A">
      <w:pPr>
        <w:pStyle w:val="Akapitzlist"/>
        <w:numPr>
          <w:ilvl w:val="0"/>
          <w:numId w:val="14"/>
        </w:numPr>
        <w:spacing w:after="0" w:line="276" w:lineRule="auto"/>
        <w:ind w:left="434"/>
        <w:jc w:val="both"/>
        <w:rPr>
          <w:rFonts w:ascii="Calibri" w:eastAsiaTheme="minorEastAsia" w:hAnsi="Calibri" w:cs="Calibri"/>
          <w:sz w:val="22"/>
          <w:szCs w:val="22"/>
        </w:rPr>
      </w:pPr>
      <w:r w:rsidRPr="003F029A">
        <w:rPr>
          <w:rFonts w:ascii="Calibri" w:eastAsiaTheme="minorEastAsia" w:hAnsi="Calibri" w:cs="Calibri"/>
          <w:sz w:val="22"/>
          <w:szCs w:val="22"/>
        </w:rPr>
        <w:t xml:space="preserve">Powierzenie wykonania części przedmiotu zamówienia Podwykonawcy lub Podwykonawcom wymaga zawarcia umowy o podwykonawstwo, przez którą należy rozumieć umowę w formie pisemnej o charakterze odpłatnym, której przedmiotem są usługi stanowiące część zamówienia publicznego, zgodnie z umową zawartą pomiędzy wybranym przez Zamawiającego Wykonawcą a innym podmiotem (Podwykonawcą). </w:t>
      </w:r>
    </w:p>
    <w:p w14:paraId="68FE8CD9" w14:textId="77777777" w:rsidR="003F029A" w:rsidRPr="003F029A" w:rsidRDefault="003F029A" w:rsidP="003F029A">
      <w:pPr>
        <w:pStyle w:val="Akapitzlist"/>
        <w:numPr>
          <w:ilvl w:val="0"/>
          <w:numId w:val="14"/>
        </w:numPr>
        <w:spacing w:after="0" w:line="276" w:lineRule="auto"/>
        <w:ind w:left="434"/>
        <w:jc w:val="both"/>
        <w:rPr>
          <w:rFonts w:ascii="Calibri" w:eastAsiaTheme="minorEastAsia" w:hAnsi="Calibri" w:cs="Calibri"/>
          <w:sz w:val="22"/>
          <w:szCs w:val="22"/>
        </w:rPr>
      </w:pPr>
      <w:r w:rsidRPr="003F029A">
        <w:rPr>
          <w:rFonts w:ascii="Calibri" w:eastAsiaTheme="minorEastAsia" w:hAnsi="Calibri" w:cs="Calibri"/>
          <w:sz w:val="22"/>
          <w:szCs w:val="22"/>
        </w:rPr>
        <w:t xml:space="preserve">Umowa o podwykonawstwo nie może być mniej korzystna w zakresie warunków wypłaty wynagrodzenia oraz kar umownych niż niniejsza Umowa. W przypadku ustalenia przez Zamawiającego powyższej okoliczności, ma on prawo żądania zmiany odpowiednich postanowień umowy podwykonawczej i doprowadzenia ich do stanu zgodnego ze zdaniem 1 niniejszego ustępu.  </w:t>
      </w:r>
    </w:p>
    <w:p w14:paraId="086E6156" w14:textId="77777777" w:rsidR="003F029A" w:rsidRPr="003F029A" w:rsidRDefault="003F029A" w:rsidP="003F029A">
      <w:pPr>
        <w:pStyle w:val="Akapitzlist"/>
        <w:numPr>
          <w:ilvl w:val="0"/>
          <w:numId w:val="14"/>
        </w:numPr>
        <w:spacing w:after="0" w:line="276" w:lineRule="auto"/>
        <w:ind w:left="434"/>
        <w:jc w:val="both"/>
        <w:rPr>
          <w:rFonts w:ascii="Calibri" w:eastAsiaTheme="minorEastAsia" w:hAnsi="Calibri" w:cs="Calibri"/>
          <w:sz w:val="22"/>
          <w:szCs w:val="22"/>
        </w:rPr>
      </w:pPr>
      <w:r w:rsidRPr="003F029A">
        <w:rPr>
          <w:rFonts w:ascii="Calibri" w:eastAsiaTheme="minorEastAsia" w:hAnsi="Calibri" w:cs="Calibri"/>
          <w:sz w:val="22"/>
          <w:szCs w:val="22"/>
        </w:rPr>
        <w:t>Wykonanie prac w ramach formuły podwykonawstwa nie zwalnia Wykonawcy z odpowiedzialności za wypełnianie obowiązków wynikających z Umowy i obowiązujących przepisów prawa. Wykonawca odpowiada za działania i zaniechania podwykonawców jak za własne.</w:t>
      </w:r>
    </w:p>
    <w:p w14:paraId="0D98E76D" w14:textId="77777777" w:rsidR="003F029A" w:rsidRPr="003F029A" w:rsidRDefault="003F029A" w:rsidP="003F029A">
      <w:pPr>
        <w:pStyle w:val="Akapitzlist"/>
        <w:numPr>
          <w:ilvl w:val="0"/>
          <w:numId w:val="14"/>
        </w:numPr>
        <w:spacing w:after="0" w:line="276" w:lineRule="auto"/>
        <w:ind w:left="434"/>
        <w:jc w:val="both"/>
        <w:rPr>
          <w:rFonts w:ascii="Calibri" w:eastAsiaTheme="minorEastAsia" w:hAnsi="Calibri" w:cs="Calibri"/>
          <w:sz w:val="22"/>
          <w:szCs w:val="22"/>
        </w:rPr>
      </w:pPr>
      <w:r w:rsidRPr="003F029A">
        <w:rPr>
          <w:rFonts w:ascii="Calibri" w:eastAsiaTheme="minorEastAsia" w:hAnsi="Calibri" w:cs="Calibri"/>
          <w:sz w:val="22"/>
          <w:szCs w:val="22"/>
        </w:rPr>
        <w:lastRenderedPageBreak/>
        <w:t xml:space="preserve">Wykonawca ponosi wobec Zamawiającego pełną odpowiedzialność za usługi, które wykonuje przy pomocy podwykonawców i przyjmuje wobec nich funkcję koordynacyjną. </w:t>
      </w:r>
    </w:p>
    <w:p w14:paraId="3DF30981" w14:textId="77777777" w:rsidR="003F029A" w:rsidRPr="003F029A" w:rsidRDefault="003F029A" w:rsidP="003F029A">
      <w:pPr>
        <w:pStyle w:val="Akapitzlist"/>
        <w:numPr>
          <w:ilvl w:val="0"/>
          <w:numId w:val="14"/>
        </w:numPr>
        <w:spacing w:after="0" w:line="276" w:lineRule="auto"/>
        <w:ind w:left="434"/>
        <w:jc w:val="both"/>
        <w:rPr>
          <w:rFonts w:ascii="Calibri" w:eastAsiaTheme="minorEastAsia" w:hAnsi="Calibri" w:cs="Calibri"/>
          <w:sz w:val="22"/>
          <w:szCs w:val="22"/>
        </w:rPr>
      </w:pPr>
      <w:r w:rsidRPr="003F029A">
        <w:rPr>
          <w:rFonts w:ascii="Calibri" w:eastAsiaTheme="minorEastAsia" w:hAnsi="Calibri" w:cs="Calibri"/>
          <w:sz w:val="22"/>
          <w:szCs w:val="22"/>
        </w:rPr>
        <w:t>Aby Zamawiający miał pełną wiedzę na temat sposobu realizacji zamówienia, Wykonawca zobowiązany jest udzielać Zamawiającemu wszelkich informacji dotyczących podwykonawców uczestniczących w realizacji przedmiotu Umowy, w tym również o zmianie lub rezygnacji z podwykonawstwa.</w:t>
      </w:r>
    </w:p>
    <w:p w14:paraId="2FC06997" w14:textId="77777777" w:rsidR="003F029A" w:rsidRPr="003F029A" w:rsidRDefault="003F029A" w:rsidP="003F029A">
      <w:pPr>
        <w:spacing w:after="0" w:line="276" w:lineRule="auto"/>
        <w:ind w:left="714" w:hanging="357"/>
        <w:jc w:val="center"/>
        <w:rPr>
          <w:rFonts w:ascii="Calibri" w:eastAsiaTheme="minorEastAsia" w:hAnsi="Calibri" w:cs="Calibri"/>
          <w:b/>
          <w:bCs/>
          <w:sz w:val="22"/>
          <w:szCs w:val="22"/>
        </w:rPr>
      </w:pPr>
    </w:p>
    <w:p w14:paraId="039F8387" w14:textId="77777777" w:rsidR="003F029A" w:rsidRPr="003F029A" w:rsidRDefault="003F029A" w:rsidP="003F029A">
      <w:pPr>
        <w:spacing w:after="0" w:line="276" w:lineRule="auto"/>
        <w:ind w:left="714" w:hanging="357"/>
        <w:jc w:val="center"/>
        <w:rPr>
          <w:rFonts w:ascii="Calibri" w:eastAsiaTheme="minorEastAsia" w:hAnsi="Calibri" w:cs="Calibri"/>
          <w:sz w:val="22"/>
          <w:szCs w:val="22"/>
        </w:rPr>
      </w:pPr>
      <w:r w:rsidRPr="003F029A">
        <w:rPr>
          <w:rFonts w:ascii="Calibri" w:eastAsiaTheme="minorEastAsia" w:hAnsi="Calibri" w:cs="Calibri"/>
          <w:b/>
          <w:bCs/>
          <w:sz w:val="22"/>
          <w:szCs w:val="22"/>
        </w:rPr>
        <w:t>§ 11 Zmiany Umowy</w:t>
      </w:r>
    </w:p>
    <w:p w14:paraId="198571F7" w14:textId="77777777" w:rsidR="003F029A" w:rsidRPr="003F029A" w:rsidRDefault="003F029A" w:rsidP="003F029A">
      <w:pPr>
        <w:pStyle w:val="Akapitzlist"/>
        <w:numPr>
          <w:ilvl w:val="0"/>
          <w:numId w:val="13"/>
        </w:numPr>
        <w:spacing w:after="0" w:line="276" w:lineRule="auto"/>
        <w:ind w:left="434"/>
        <w:jc w:val="both"/>
        <w:rPr>
          <w:rFonts w:ascii="Calibri" w:eastAsiaTheme="minorEastAsia" w:hAnsi="Calibri" w:cs="Calibri"/>
          <w:sz w:val="22"/>
          <w:szCs w:val="22"/>
        </w:rPr>
      </w:pPr>
      <w:r w:rsidRPr="003F029A">
        <w:rPr>
          <w:rFonts w:ascii="Calibri" w:eastAsiaTheme="minorEastAsia" w:hAnsi="Calibri" w:cs="Calibri"/>
          <w:sz w:val="22"/>
          <w:szCs w:val="22"/>
        </w:rPr>
        <w:t>Zmiany niniejszej Umowy wymagają pisemnego aneksu pod rygorem nieważności z wyjątkiem sytuacji wskazanych w Umowie jako nie wymagających sporządzenia aneksu.</w:t>
      </w:r>
    </w:p>
    <w:p w14:paraId="2F71D2BE" w14:textId="77777777" w:rsidR="003F029A" w:rsidRPr="003F029A" w:rsidRDefault="003F029A" w:rsidP="003F029A">
      <w:pPr>
        <w:pStyle w:val="Akapitzlist"/>
        <w:numPr>
          <w:ilvl w:val="0"/>
          <w:numId w:val="13"/>
        </w:numPr>
        <w:spacing w:after="0" w:line="276" w:lineRule="auto"/>
        <w:ind w:left="434"/>
        <w:jc w:val="both"/>
        <w:rPr>
          <w:rFonts w:ascii="Calibri" w:eastAsiaTheme="minorEastAsia" w:hAnsi="Calibri" w:cs="Calibri"/>
          <w:sz w:val="22"/>
          <w:szCs w:val="22"/>
        </w:rPr>
      </w:pPr>
      <w:r w:rsidRPr="003F029A">
        <w:rPr>
          <w:rFonts w:ascii="Calibri" w:eastAsiaTheme="minorEastAsia" w:hAnsi="Calibri" w:cs="Calibri"/>
          <w:sz w:val="22"/>
          <w:szCs w:val="22"/>
        </w:rPr>
        <w:t xml:space="preserve">Przewiduje się możliwość dokonania zmian niniejszej Umowy w przypadkach i na zasadach określonych w Wytycznych dotyczących kwalifikowalności wydatków na lata 2021-2027 uregulowanych w sekcji 3.2.4 podrozdziału 3.2 dla Zasady konkurencyjności. </w:t>
      </w:r>
    </w:p>
    <w:p w14:paraId="3CAE9DD6" w14:textId="77777777" w:rsidR="003F029A" w:rsidRPr="003F029A" w:rsidRDefault="003F029A" w:rsidP="003F029A">
      <w:pPr>
        <w:pStyle w:val="Akapitzlist"/>
        <w:numPr>
          <w:ilvl w:val="0"/>
          <w:numId w:val="13"/>
        </w:numPr>
        <w:spacing w:after="0" w:line="276" w:lineRule="auto"/>
        <w:ind w:left="434"/>
        <w:jc w:val="both"/>
        <w:rPr>
          <w:rFonts w:ascii="Calibri" w:eastAsiaTheme="minorEastAsia" w:hAnsi="Calibri" w:cs="Calibri"/>
          <w:sz w:val="22"/>
          <w:szCs w:val="22"/>
        </w:rPr>
      </w:pPr>
      <w:r w:rsidRPr="003F029A">
        <w:rPr>
          <w:rFonts w:ascii="Calibri" w:eastAsiaTheme="minorEastAsia" w:hAnsi="Calibri" w:cs="Calibri"/>
          <w:sz w:val="22"/>
          <w:szCs w:val="22"/>
        </w:rPr>
        <w:t xml:space="preserve">Przewiduje się także możliwość dokonania zmian niniejszej Umowy w przypadku wystąpienia niżej </w:t>
      </w:r>
      <w:r w:rsidRPr="003F029A">
        <w:rPr>
          <w:rFonts w:ascii="Calibri" w:hAnsi="Calibri" w:cs="Calibri"/>
          <w:noProof/>
          <w:sz w:val="22"/>
          <w:szCs w:val="22"/>
        </w:rPr>
        <w:drawing>
          <wp:inline distT="0" distB="0" distL="0" distR="0" wp14:anchorId="6348C301" wp14:editId="796DEDC1">
            <wp:extent cx="19050" cy="9525"/>
            <wp:effectExtent l="0" t="0" r="0" b="0"/>
            <wp:docPr id="1841783706" name="Picture 1841783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19050" cy="9525"/>
                    </a:xfrm>
                    <a:prstGeom prst="rect">
                      <a:avLst/>
                    </a:prstGeom>
                  </pic:spPr>
                </pic:pic>
              </a:graphicData>
            </a:graphic>
          </wp:inline>
        </w:drawing>
      </w:r>
      <w:r w:rsidRPr="003F029A">
        <w:rPr>
          <w:rFonts w:ascii="Calibri" w:eastAsiaTheme="minorEastAsia" w:hAnsi="Calibri" w:cs="Calibri"/>
          <w:sz w:val="22"/>
          <w:szCs w:val="22"/>
        </w:rPr>
        <w:t>wymienionych sytuacji:</w:t>
      </w:r>
    </w:p>
    <w:p w14:paraId="11E9FA47" w14:textId="77777777" w:rsidR="003F029A" w:rsidRPr="003F029A" w:rsidRDefault="003F029A" w:rsidP="003F029A">
      <w:pPr>
        <w:pStyle w:val="Akapitzlist"/>
        <w:numPr>
          <w:ilvl w:val="0"/>
          <w:numId w:val="12"/>
        </w:numPr>
        <w:spacing w:after="200" w:line="276" w:lineRule="auto"/>
        <w:jc w:val="both"/>
        <w:rPr>
          <w:rFonts w:ascii="Calibri" w:eastAsiaTheme="minorEastAsia" w:hAnsi="Calibri" w:cs="Calibri"/>
          <w:sz w:val="22"/>
          <w:szCs w:val="22"/>
        </w:rPr>
      </w:pPr>
      <w:r w:rsidRPr="003F029A">
        <w:rPr>
          <w:rFonts w:ascii="Calibri" w:hAnsi="Calibri" w:cs="Calibri"/>
          <w:noProof/>
          <w:sz w:val="22"/>
          <w:szCs w:val="22"/>
        </w:rPr>
        <w:drawing>
          <wp:inline distT="0" distB="0" distL="0" distR="0" wp14:anchorId="0946F0A4" wp14:editId="018A69DF">
            <wp:extent cx="9525" cy="9525"/>
            <wp:effectExtent l="0" t="0" r="0" b="0"/>
            <wp:docPr id="2108704538" name="Picture 2108704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9525" cy="9525"/>
                    </a:xfrm>
                    <a:prstGeom prst="rect">
                      <a:avLst/>
                    </a:prstGeom>
                  </pic:spPr>
                </pic:pic>
              </a:graphicData>
            </a:graphic>
          </wp:inline>
        </w:drawing>
      </w:r>
      <w:r w:rsidRPr="003F029A">
        <w:rPr>
          <w:rFonts w:ascii="Calibri" w:eastAsiaTheme="minorEastAsia" w:hAnsi="Calibri" w:cs="Calibri"/>
          <w:sz w:val="22"/>
          <w:szCs w:val="22"/>
        </w:rPr>
        <w:t>zaistnienia w treści Umowy omyłki pisarskiej lub rachunkowej - jej sprostowanie;</w:t>
      </w:r>
    </w:p>
    <w:p w14:paraId="58333FF9" w14:textId="77777777" w:rsidR="003F029A" w:rsidRPr="003F029A" w:rsidRDefault="003F029A" w:rsidP="003F029A">
      <w:pPr>
        <w:pStyle w:val="Akapitzlist"/>
        <w:numPr>
          <w:ilvl w:val="0"/>
          <w:numId w:val="12"/>
        </w:numPr>
        <w:spacing w:after="200" w:line="276" w:lineRule="auto"/>
        <w:jc w:val="both"/>
        <w:rPr>
          <w:rFonts w:ascii="Calibri" w:eastAsiaTheme="minorEastAsia" w:hAnsi="Calibri" w:cs="Calibri"/>
          <w:sz w:val="22"/>
          <w:szCs w:val="22"/>
        </w:rPr>
      </w:pPr>
      <w:r w:rsidRPr="003F029A">
        <w:rPr>
          <w:rFonts w:ascii="Calibri" w:eastAsiaTheme="minorEastAsia" w:hAnsi="Calibri" w:cs="Calibri"/>
          <w:sz w:val="22"/>
          <w:szCs w:val="22"/>
        </w:rPr>
        <w:t xml:space="preserve">zaistnienia Siły wyższej; </w:t>
      </w:r>
    </w:p>
    <w:p w14:paraId="412A068E" w14:textId="77777777" w:rsidR="003F029A" w:rsidRPr="003F029A" w:rsidRDefault="003F029A" w:rsidP="003F029A">
      <w:pPr>
        <w:pStyle w:val="Akapitzlist"/>
        <w:numPr>
          <w:ilvl w:val="0"/>
          <w:numId w:val="12"/>
        </w:numPr>
        <w:spacing w:after="200" w:line="276" w:lineRule="auto"/>
        <w:jc w:val="both"/>
        <w:rPr>
          <w:rFonts w:ascii="Calibri" w:eastAsiaTheme="minorEastAsia" w:hAnsi="Calibri" w:cs="Calibri"/>
          <w:sz w:val="22"/>
          <w:szCs w:val="22"/>
        </w:rPr>
      </w:pPr>
      <w:r w:rsidRPr="003F029A">
        <w:rPr>
          <w:rFonts w:ascii="Calibri" w:eastAsiaTheme="minorEastAsia" w:hAnsi="Calibri" w:cs="Calibri"/>
          <w:sz w:val="22"/>
          <w:szCs w:val="22"/>
        </w:rPr>
        <w:t>zmiany powszechnie obowiązujących przepisów prawa w zakresie mającym wpływ na realizację Umowy – zgodnie z treścią zmienianych przepisów i w zakresie wynikającym z ewentualnych przepisów przejściowych;</w:t>
      </w:r>
    </w:p>
    <w:p w14:paraId="044A39ED" w14:textId="77777777" w:rsidR="003F029A" w:rsidRPr="003F029A" w:rsidRDefault="003F029A" w:rsidP="003F029A">
      <w:pPr>
        <w:pStyle w:val="Akapitzlist"/>
        <w:numPr>
          <w:ilvl w:val="0"/>
          <w:numId w:val="12"/>
        </w:numPr>
        <w:spacing w:after="200" w:line="276" w:lineRule="auto"/>
        <w:jc w:val="both"/>
        <w:rPr>
          <w:rFonts w:ascii="Calibri" w:eastAsiaTheme="minorEastAsia" w:hAnsi="Calibri" w:cs="Calibri"/>
          <w:sz w:val="22"/>
          <w:szCs w:val="22"/>
        </w:rPr>
      </w:pPr>
      <w:r w:rsidRPr="003F029A">
        <w:rPr>
          <w:rFonts w:ascii="Calibri" w:eastAsiaTheme="minorEastAsia" w:hAnsi="Calibri" w:cs="Calibri"/>
          <w:sz w:val="22"/>
          <w:szCs w:val="22"/>
        </w:rPr>
        <w:t xml:space="preserve">zmiany w kolejności i terminach wykonywania usług, wymuszone okolicznościami niedającymi </w:t>
      </w:r>
      <w:r w:rsidRPr="003F029A">
        <w:rPr>
          <w:rFonts w:ascii="Calibri" w:hAnsi="Calibri" w:cs="Calibri"/>
          <w:noProof/>
          <w:sz w:val="22"/>
          <w:szCs w:val="22"/>
        </w:rPr>
        <w:drawing>
          <wp:inline distT="0" distB="0" distL="0" distR="0" wp14:anchorId="360C3C85" wp14:editId="0E7A901D">
            <wp:extent cx="19050" cy="66675"/>
            <wp:effectExtent l="0" t="0" r="0" b="0"/>
            <wp:docPr id="98115392" name="Picture 98115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050" cy="66675"/>
                    </a:xfrm>
                    <a:prstGeom prst="rect">
                      <a:avLst/>
                    </a:prstGeom>
                  </pic:spPr>
                </pic:pic>
              </a:graphicData>
            </a:graphic>
          </wp:inline>
        </w:drawing>
      </w:r>
      <w:r w:rsidRPr="003F029A">
        <w:rPr>
          <w:rFonts w:ascii="Calibri" w:eastAsiaTheme="minorEastAsia" w:hAnsi="Calibri" w:cs="Calibri"/>
          <w:sz w:val="22"/>
          <w:szCs w:val="22"/>
        </w:rPr>
        <w:t xml:space="preserve">się wcześniej przewidzieć, w tym zmianę terminu końcowego realizacji Umowy, lub wynikające z innych przyczyn zewnętrznych niezależnych od Wykonawcy lub Zamawiającego skutkujące niemożnością wykonywania usług przez Wykonawcę lub wykonywania innych czynności przewidzianych Umową w terminach i kolejnościach ustalonych pierwotnie,  spowodowane przez: </w:t>
      </w:r>
      <w:r w:rsidRPr="003F029A">
        <w:rPr>
          <w:rFonts w:ascii="Calibri" w:hAnsi="Calibri" w:cs="Calibri"/>
          <w:noProof/>
          <w:sz w:val="22"/>
          <w:szCs w:val="22"/>
        </w:rPr>
        <w:drawing>
          <wp:inline distT="0" distB="0" distL="0" distR="0" wp14:anchorId="0EF766A7" wp14:editId="4429DE66">
            <wp:extent cx="9525" cy="9525"/>
            <wp:effectExtent l="0" t="0" r="0" b="0"/>
            <wp:docPr id="1185167492" name="Picture 1185167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9525" cy="9525"/>
                    </a:xfrm>
                    <a:prstGeom prst="rect">
                      <a:avLst/>
                    </a:prstGeom>
                  </pic:spPr>
                </pic:pic>
              </a:graphicData>
            </a:graphic>
          </wp:inline>
        </w:drawing>
      </w:r>
      <w:r w:rsidRPr="003F029A">
        <w:rPr>
          <w:rFonts w:ascii="Calibri" w:eastAsiaTheme="minorEastAsia" w:hAnsi="Calibri" w:cs="Calibri"/>
          <w:sz w:val="22"/>
          <w:szCs w:val="22"/>
        </w:rPr>
        <w:t>działania osób trzecich (np. właściwych instytucji, organów) lub warunki atmosferyczne uniemożliwiające realizację robót budowlanych, a przez to niniejszej Umowy, stanowiące Siłę Wyższą (zmiana terminu jest możliwa wyłącznie o czas przestoju, opóźnienia); zmiana terminu końcowego realizacji Umowy jest też dopuszczalna w sytuacji gdy przedłużony zostanie termin realizacji robót budowlanych objętych Zadaniem inwestycyjnym także z innych przyczyn niż wymienione w zdaniu wcześniejszym, w tym zlecenia wykonawcy robót budowlanych robót dodatkowych lub podobnych;</w:t>
      </w:r>
    </w:p>
    <w:p w14:paraId="2E9CDF63" w14:textId="77777777" w:rsidR="003F029A" w:rsidRPr="003F029A" w:rsidRDefault="003F029A" w:rsidP="003F029A">
      <w:pPr>
        <w:pStyle w:val="Akapitzlist"/>
        <w:numPr>
          <w:ilvl w:val="0"/>
          <w:numId w:val="12"/>
        </w:numPr>
        <w:spacing w:after="200" w:line="276" w:lineRule="auto"/>
        <w:jc w:val="both"/>
        <w:rPr>
          <w:rFonts w:ascii="Calibri" w:eastAsiaTheme="minorEastAsia" w:hAnsi="Calibri" w:cs="Calibri"/>
          <w:sz w:val="22"/>
          <w:szCs w:val="22"/>
        </w:rPr>
      </w:pPr>
      <w:r w:rsidRPr="003F029A">
        <w:rPr>
          <w:rFonts w:ascii="Calibri" w:eastAsiaTheme="minorEastAsia" w:hAnsi="Calibri" w:cs="Calibri"/>
          <w:sz w:val="22"/>
          <w:szCs w:val="22"/>
        </w:rPr>
        <w:t>zmiany osób wyznaczonych do kierowania albo nadzorowania budowy/ robót.</w:t>
      </w:r>
    </w:p>
    <w:p w14:paraId="5332ABD6" w14:textId="77777777" w:rsidR="003F029A" w:rsidRPr="003F029A" w:rsidRDefault="003F029A" w:rsidP="003F029A">
      <w:pPr>
        <w:spacing w:after="0" w:line="276" w:lineRule="auto"/>
        <w:jc w:val="both"/>
        <w:rPr>
          <w:rFonts w:ascii="Calibri" w:eastAsiaTheme="minorEastAsia" w:hAnsi="Calibri" w:cs="Calibri"/>
          <w:sz w:val="22"/>
          <w:szCs w:val="22"/>
        </w:rPr>
      </w:pPr>
      <w:r w:rsidRPr="003F029A">
        <w:rPr>
          <w:rFonts w:ascii="Calibri" w:hAnsi="Calibri" w:cs="Calibri"/>
          <w:noProof/>
          <w:sz w:val="22"/>
          <w:szCs w:val="22"/>
        </w:rPr>
        <w:drawing>
          <wp:inline distT="0" distB="0" distL="0" distR="0" wp14:anchorId="1545BEB5" wp14:editId="2FB1DC74">
            <wp:extent cx="9525" cy="9525"/>
            <wp:effectExtent l="0" t="0" r="0" b="0"/>
            <wp:docPr id="1512886347" name="Picture 1512886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9525" cy="9525"/>
                    </a:xfrm>
                    <a:prstGeom prst="rect">
                      <a:avLst/>
                    </a:prstGeom>
                  </pic:spPr>
                </pic:pic>
              </a:graphicData>
            </a:graphic>
          </wp:inline>
        </w:drawing>
      </w:r>
      <w:r w:rsidRPr="003F029A">
        <w:rPr>
          <w:rFonts w:ascii="Calibri" w:hAnsi="Calibri" w:cs="Calibri"/>
          <w:noProof/>
          <w:sz w:val="22"/>
          <w:szCs w:val="22"/>
        </w:rPr>
        <w:drawing>
          <wp:inline distT="0" distB="0" distL="0" distR="0" wp14:anchorId="5563188B" wp14:editId="55B1747F">
            <wp:extent cx="9525" cy="9525"/>
            <wp:effectExtent l="0" t="0" r="0" b="0"/>
            <wp:docPr id="1353962492" name="Picture 135396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9525" cy="9525"/>
                    </a:xfrm>
                    <a:prstGeom prst="rect">
                      <a:avLst/>
                    </a:prstGeom>
                  </pic:spPr>
                </pic:pic>
              </a:graphicData>
            </a:graphic>
          </wp:inline>
        </w:drawing>
      </w:r>
      <w:r w:rsidRPr="003F029A">
        <w:rPr>
          <w:rFonts w:ascii="Calibri" w:hAnsi="Calibri" w:cs="Calibri"/>
          <w:noProof/>
          <w:sz w:val="22"/>
          <w:szCs w:val="22"/>
        </w:rPr>
        <w:drawing>
          <wp:inline distT="0" distB="0" distL="0" distR="0" wp14:anchorId="13CF0A79" wp14:editId="08D191BC">
            <wp:extent cx="19050" cy="9525"/>
            <wp:effectExtent l="0" t="0" r="0" b="0"/>
            <wp:docPr id="255383697" name="Picture 255383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19050" cy="9525"/>
                    </a:xfrm>
                    <a:prstGeom prst="rect">
                      <a:avLst/>
                    </a:prstGeom>
                  </pic:spPr>
                </pic:pic>
              </a:graphicData>
            </a:graphic>
          </wp:inline>
        </w:drawing>
      </w:r>
      <w:r w:rsidRPr="003F029A">
        <w:rPr>
          <w:rFonts w:ascii="Calibri" w:hAnsi="Calibri" w:cs="Calibri"/>
          <w:noProof/>
          <w:sz w:val="22"/>
          <w:szCs w:val="22"/>
        </w:rPr>
        <w:drawing>
          <wp:inline distT="0" distB="0" distL="0" distR="0" wp14:anchorId="6AD0A19A" wp14:editId="60D475A6">
            <wp:extent cx="19050" cy="9525"/>
            <wp:effectExtent l="0" t="0" r="0" b="0"/>
            <wp:docPr id="2090441927" name="Picture 209044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19050" cy="9525"/>
                    </a:xfrm>
                    <a:prstGeom prst="rect">
                      <a:avLst/>
                    </a:prstGeom>
                  </pic:spPr>
                </pic:pic>
              </a:graphicData>
            </a:graphic>
          </wp:inline>
        </w:drawing>
      </w:r>
      <w:r w:rsidRPr="003F029A">
        <w:rPr>
          <w:rFonts w:ascii="Calibri" w:hAnsi="Calibri" w:cs="Calibri"/>
          <w:noProof/>
          <w:sz w:val="22"/>
          <w:szCs w:val="22"/>
        </w:rPr>
        <w:drawing>
          <wp:inline distT="0" distB="0" distL="0" distR="0" wp14:anchorId="51B23FF0" wp14:editId="3E4BC3D6">
            <wp:extent cx="9525" cy="9525"/>
            <wp:effectExtent l="0" t="0" r="0" b="0"/>
            <wp:docPr id="1989662276" name="Picture 198966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9525" cy="9525"/>
                    </a:xfrm>
                    <a:prstGeom prst="rect">
                      <a:avLst/>
                    </a:prstGeom>
                  </pic:spPr>
                </pic:pic>
              </a:graphicData>
            </a:graphic>
          </wp:inline>
        </w:drawing>
      </w:r>
      <w:r w:rsidRPr="003F029A">
        <w:rPr>
          <w:rFonts w:ascii="Calibri" w:hAnsi="Calibri" w:cs="Calibri"/>
          <w:noProof/>
          <w:sz w:val="22"/>
          <w:szCs w:val="22"/>
        </w:rPr>
        <w:drawing>
          <wp:inline distT="0" distB="0" distL="0" distR="0" wp14:anchorId="7BA4C6EC" wp14:editId="7B70584C">
            <wp:extent cx="9525" cy="9525"/>
            <wp:effectExtent l="0" t="0" r="0" b="0"/>
            <wp:docPr id="2118407559" name="Picture 2118407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9525" cy="9525"/>
                    </a:xfrm>
                    <a:prstGeom prst="rect">
                      <a:avLst/>
                    </a:prstGeom>
                  </pic:spPr>
                </pic:pic>
              </a:graphicData>
            </a:graphic>
          </wp:inline>
        </w:drawing>
      </w:r>
      <w:r w:rsidRPr="003F029A">
        <w:rPr>
          <w:rFonts w:ascii="Calibri" w:hAnsi="Calibri" w:cs="Calibri"/>
          <w:noProof/>
          <w:sz w:val="22"/>
          <w:szCs w:val="22"/>
        </w:rPr>
        <w:drawing>
          <wp:inline distT="0" distB="0" distL="0" distR="0" wp14:anchorId="1FF85286" wp14:editId="14829C59">
            <wp:extent cx="9525" cy="9525"/>
            <wp:effectExtent l="0" t="0" r="0" b="0"/>
            <wp:docPr id="1517166570" name="Picture 1517166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9525" cy="9525"/>
                    </a:xfrm>
                    <a:prstGeom prst="rect">
                      <a:avLst/>
                    </a:prstGeom>
                  </pic:spPr>
                </pic:pic>
              </a:graphicData>
            </a:graphic>
          </wp:inline>
        </w:drawing>
      </w:r>
      <w:r w:rsidRPr="003F029A">
        <w:rPr>
          <w:rFonts w:ascii="Calibri" w:eastAsiaTheme="minorEastAsia" w:hAnsi="Calibri" w:cs="Calibri"/>
          <w:sz w:val="22"/>
          <w:szCs w:val="22"/>
        </w:rPr>
        <w:t>4. Dopuszcza się zmiany Umowy w zakresie wynagrodzenia w przypadku wystąpienia niżej wymienionych sytuacji:</w:t>
      </w:r>
      <w:r w:rsidRPr="003F029A">
        <w:rPr>
          <w:rFonts w:ascii="Calibri" w:hAnsi="Calibri" w:cs="Calibri"/>
          <w:noProof/>
          <w:sz w:val="22"/>
          <w:szCs w:val="22"/>
        </w:rPr>
        <w:drawing>
          <wp:inline distT="0" distB="0" distL="0" distR="0" wp14:anchorId="71B4C89D" wp14:editId="3F811769">
            <wp:extent cx="9525" cy="9525"/>
            <wp:effectExtent l="0" t="0" r="0" b="0"/>
            <wp:docPr id="588095842" name="Picture 588095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9525" cy="9525"/>
                    </a:xfrm>
                    <a:prstGeom prst="rect">
                      <a:avLst/>
                    </a:prstGeom>
                  </pic:spPr>
                </pic:pic>
              </a:graphicData>
            </a:graphic>
          </wp:inline>
        </w:drawing>
      </w:r>
    </w:p>
    <w:p w14:paraId="59F70689" w14:textId="77777777" w:rsidR="003F029A" w:rsidRPr="003F029A" w:rsidRDefault="003F029A" w:rsidP="003F029A">
      <w:pPr>
        <w:pStyle w:val="Akapitzlist"/>
        <w:numPr>
          <w:ilvl w:val="0"/>
          <w:numId w:val="11"/>
        </w:numPr>
        <w:spacing w:after="0" w:line="276" w:lineRule="auto"/>
        <w:ind w:right="14"/>
        <w:jc w:val="both"/>
        <w:rPr>
          <w:rFonts w:ascii="Calibri" w:eastAsiaTheme="minorEastAsia" w:hAnsi="Calibri" w:cs="Calibri"/>
          <w:sz w:val="22"/>
          <w:szCs w:val="22"/>
        </w:rPr>
      </w:pPr>
      <w:r w:rsidRPr="003F029A">
        <w:rPr>
          <w:rFonts w:ascii="Calibri" w:eastAsiaTheme="minorEastAsia" w:hAnsi="Calibri" w:cs="Calibri"/>
          <w:sz w:val="22"/>
          <w:szCs w:val="22"/>
        </w:rPr>
        <w:t xml:space="preserve">zmiany: obowiązującej stawki podatku od towarów i usług oraz podatku akcyzowego, zmiany </w:t>
      </w:r>
      <w:r w:rsidRPr="003F029A">
        <w:rPr>
          <w:rFonts w:ascii="Calibri" w:hAnsi="Calibri" w:cs="Calibri"/>
          <w:noProof/>
          <w:sz w:val="22"/>
          <w:szCs w:val="22"/>
        </w:rPr>
        <w:drawing>
          <wp:inline distT="0" distB="0" distL="0" distR="0" wp14:anchorId="566BF208" wp14:editId="06310369">
            <wp:extent cx="9525" cy="9525"/>
            <wp:effectExtent l="0" t="0" r="0" b="0"/>
            <wp:docPr id="737244077" name="Picture 737244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9525" cy="9525"/>
                    </a:xfrm>
                    <a:prstGeom prst="rect">
                      <a:avLst/>
                    </a:prstGeom>
                  </pic:spPr>
                </pic:pic>
              </a:graphicData>
            </a:graphic>
          </wp:inline>
        </w:drawing>
      </w:r>
      <w:r w:rsidRPr="003F029A">
        <w:rPr>
          <w:rFonts w:ascii="Calibri" w:eastAsiaTheme="minorEastAsia" w:hAnsi="Calibri" w:cs="Calibri"/>
          <w:sz w:val="22"/>
          <w:szCs w:val="22"/>
        </w:rPr>
        <w:t xml:space="preserve">wysokości minimalnego wynagrodzenia za pracę albo wysokości minimalnej stawki godzinowej, ustalonych na podstawie ustawy z dnia 10 października 2002 r. o minimalnym </w:t>
      </w:r>
      <w:r w:rsidRPr="003F029A">
        <w:rPr>
          <w:rFonts w:ascii="Calibri" w:hAnsi="Calibri" w:cs="Calibri"/>
          <w:noProof/>
          <w:sz w:val="22"/>
          <w:szCs w:val="22"/>
        </w:rPr>
        <w:drawing>
          <wp:inline distT="0" distB="0" distL="0" distR="0" wp14:anchorId="215C9934" wp14:editId="786E335C">
            <wp:extent cx="9525" cy="9525"/>
            <wp:effectExtent l="0" t="0" r="0" b="0"/>
            <wp:docPr id="1293254913" name="Picture 1293254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9525" cy="9525"/>
                    </a:xfrm>
                    <a:prstGeom prst="rect">
                      <a:avLst/>
                    </a:prstGeom>
                  </pic:spPr>
                </pic:pic>
              </a:graphicData>
            </a:graphic>
          </wp:inline>
        </w:drawing>
      </w:r>
      <w:r w:rsidRPr="003F029A">
        <w:rPr>
          <w:rFonts w:ascii="Calibri" w:eastAsiaTheme="minorEastAsia" w:hAnsi="Calibri" w:cs="Calibri"/>
          <w:sz w:val="22"/>
          <w:szCs w:val="22"/>
        </w:rPr>
        <w:t>wynagrodzeniu za pracę, zasad podlegania ubezpieczeniom społecznym lub ubezpieczeniu zdrowotnemu lub wysokości stawki składki na ubezpieczenie społeczne lub ubezpieczenie zdrowotne, zasad gromadzenia i wysokości wpłat do pracowniczych planów kapitałowych, o których mowa w ustawie z dnia 4 października 2018 r. o pracowniczych planach kapitałowych — jeżeli zmiany te będą miały wpływ na koszty wykonania zamówienia przez Wykonawcę i zostanie to przez niego wykazane.</w:t>
      </w:r>
      <w:r w:rsidRPr="003F029A">
        <w:rPr>
          <w:rFonts w:ascii="Calibri" w:hAnsi="Calibri" w:cs="Calibri"/>
          <w:noProof/>
          <w:sz w:val="22"/>
          <w:szCs w:val="22"/>
        </w:rPr>
        <w:drawing>
          <wp:inline distT="0" distB="0" distL="0" distR="0" wp14:anchorId="36B53799" wp14:editId="0F862818">
            <wp:extent cx="228600" cy="57150"/>
            <wp:effectExtent l="0" t="0" r="0" b="0"/>
            <wp:docPr id="1313631312" name="Picture 131363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8600" cy="57150"/>
                    </a:xfrm>
                    <a:prstGeom prst="rect">
                      <a:avLst/>
                    </a:prstGeom>
                  </pic:spPr>
                </pic:pic>
              </a:graphicData>
            </a:graphic>
          </wp:inline>
        </w:drawing>
      </w:r>
    </w:p>
    <w:p w14:paraId="74C28EC8" w14:textId="77777777" w:rsidR="003F029A" w:rsidRPr="003F029A" w:rsidRDefault="003F029A" w:rsidP="003F029A">
      <w:pPr>
        <w:pStyle w:val="Akapitzlist"/>
        <w:numPr>
          <w:ilvl w:val="0"/>
          <w:numId w:val="11"/>
        </w:numPr>
        <w:spacing w:after="0" w:line="276" w:lineRule="auto"/>
        <w:ind w:right="14"/>
        <w:jc w:val="both"/>
        <w:rPr>
          <w:rFonts w:ascii="Calibri" w:eastAsiaTheme="minorEastAsia" w:hAnsi="Calibri" w:cs="Calibri"/>
          <w:sz w:val="22"/>
          <w:szCs w:val="22"/>
        </w:rPr>
      </w:pPr>
      <w:r w:rsidRPr="003F029A">
        <w:rPr>
          <w:rFonts w:ascii="Calibri" w:hAnsi="Calibri" w:cs="Calibri"/>
          <w:noProof/>
          <w:sz w:val="22"/>
          <w:szCs w:val="22"/>
        </w:rPr>
        <w:lastRenderedPageBreak/>
        <w:drawing>
          <wp:inline distT="0" distB="0" distL="0" distR="0" wp14:anchorId="0E3BB2E4" wp14:editId="234A94E5">
            <wp:extent cx="9525" cy="19050"/>
            <wp:effectExtent l="0" t="0" r="0" b="0"/>
            <wp:docPr id="531108450" name="Picture 531108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9525" cy="19050"/>
                    </a:xfrm>
                    <a:prstGeom prst="rect">
                      <a:avLst/>
                    </a:prstGeom>
                  </pic:spPr>
                </pic:pic>
              </a:graphicData>
            </a:graphic>
          </wp:inline>
        </w:drawing>
      </w:r>
      <w:r w:rsidRPr="003F029A">
        <w:rPr>
          <w:rFonts w:ascii="Calibri" w:hAnsi="Calibri" w:cs="Calibri"/>
          <w:noProof/>
          <w:sz w:val="22"/>
          <w:szCs w:val="22"/>
        </w:rPr>
        <w:drawing>
          <wp:inline distT="0" distB="0" distL="0" distR="0" wp14:anchorId="7F3ED447" wp14:editId="2862A5C0">
            <wp:extent cx="9525" cy="9525"/>
            <wp:effectExtent l="0" t="0" r="0" b="0"/>
            <wp:docPr id="41383306" name="Picture 41383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9525" cy="9525"/>
                    </a:xfrm>
                    <a:prstGeom prst="rect">
                      <a:avLst/>
                    </a:prstGeom>
                  </pic:spPr>
                </pic:pic>
              </a:graphicData>
            </a:graphic>
          </wp:inline>
        </w:drawing>
      </w:r>
      <w:r w:rsidRPr="003F029A">
        <w:rPr>
          <w:rFonts w:ascii="Calibri" w:eastAsiaTheme="minorEastAsia" w:hAnsi="Calibri" w:cs="Calibri"/>
          <w:sz w:val="22"/>
          <w:szCs w:val="22"/>
        </w:rPr>
        <w:t xml:space="preserve">gdy konieczność wprowadzenia zmian niniejszej Umowy będzie następstwem zmian wprowadzonych w umowie pomiędzy Zamawiającym a wykonawcą robót budowlanych skutkującą koniecznością świadczenia usług w okresie wykraczającym ponad 2 miesiące od pierwotnego terminu realizacji robót budowlanych, o którym mowa w § 2 ust. 3 Umowy; </w:t>
      </w:r>
    </w:p>
    <w:p w14:paraId="66EC86C4" w14:textId="77777777" w:rsidR="003F029A" w:rsidRPr="003F029A" w:rsidRDefault="003F029A" w:rsidP="003F029A">
      <w:pPr>
        <w:pStyle w:val="Akapitzlist"/>
        <w:numPr>
          <w:ilvl w:val="0"/>
          <w:numId w:val="11"/>
        </w:numPr>
        <w:spacing w:after="200" w:line="276" w:lineRule="auto"/>
        <w:ind w:right="14"/>
        <w:jc w:val="both"/>
        <w:rPr>
          <w:rFonts w:ascii="Calibri" w:eastAsiaTheme="minorEastAsia" w:hAnsi="Calibri" w:cs="Calibri"/>
          <w:sz w:val="22"/>
          <w:szCs w:val="22"/>
        </w:rPr>
      </w:pPr>
      <w:r w:rsidRPr="003F029A">
        <w:rPr>
          <w:rFonts w:ascii="Calibri" w:eastAsiaTheme="minorEastAsia" w:hAnsi="Calibri" w:cs="Calibri"/>
          <w:sz w:val="22"/>
          <w:szCs w:val="22"/>
        </w:rPr>
        <w:t xml:space="preserve">gdy konieczność wprowadzenia zmian będzie następstwem zmian wprowadzonych w umowie </w:t>
      </w:r>
      <w:r w:rsidRPr="003F029A">
        <w:rPr>
          <w:rFonts w:ascii="Calibri" w:hAnsi="Calibri" w:cs="Calibri"/>
          <w:noProof/>
          <w:sz w:val="22"/>
          <w:szCs w:val="22"/>
        </w:rPr>
        <w:drawing>
          <wp:inline distT="0" distB="0" distL="0" distR="0" wp14:anchorId="6B7D7743" wp14:editId="47552E3D">
            <wp:extent cx="9525" cy="19050"/>
            <wp:effectExtent l="0" t="0" r="0" b="0"/>
            <wp:docPr id="1698056456" name="Picture 1698056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9525" cy="19050"/>
                    </a:xfrm>
                    <a:prstGeom prst="rect">
                      <a:avLst/>
                    </a:prstGeom>
                  </pic:spPr>
                </pic:pic>
              </a:graphicData>
            </a:graphic>
          </wp:inline>
        </w:drawing>
      </w:r>
      <w:r w:rsidRPr="003F029A">
        <w:rPr>
          <w:rFonts w:ascii="Calibri" w:eastAsiaTheme="minorEastAsia" w:hAnsi="Calibri" w:cs="Calibri"/>
          <w:sz w:val="22"/>
          <w:szCs w:val="22"/>
        </w:rPr>
        <w:t xml:space="preserve">pomiędzy Zamawiającym a wykonawcą robót budowlanych skutkującą koniecznością świadczenia usług podobnych polegających na powtórzeniu usług objętych zakresem niniejszej Umowy w związku z koniecznością udzielenia wykonawcy robót budowlanych </w:t>
      </w:r>
      <w:r w:rsidRPr="003F029A">
        <w:rPr>
          <w:rFonts w:ascii="Calibri" w:hAnsi="Calibri" w:cs="Calibri"/>
          <w:noProof/>
          <w:sz w:val="22"/>
          <w:szCs w:val="22"/>
        </w:rPr>
        <w:drawing>
          <wp:inline distT="0" distB="0" distL="0" distR="0" wp14:anchorId="29DBBF64" wp14:editId="6E4A2203">
            <wp:extent cx="9525" cy="9525"/>
            <wp:effectExtent l="0" t="0" r="0" b="0"/>
            <wp:docPr id="601760244" name="Picture 601760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9525" cy="9525"/>
                    </a:xfrm>
                    <a:prstGeom prst="rect">
                      <a:avLst/>
                    </a:prstGeom>
                  </pic:spPr>
                </pic:pic>
              </a:graphicData>
            </a:graphic>
          </wp:inline>
        </w:drawing>
      </w:r>
      <w:r w:rsidRPr="003F029A">
        <w:rPr>
          <w:rFonts w:ascii="Calibri" w:eastAsiaTheme="minorEastAsia" w:hAnsi="Calibri" w:cs="Calibri"/>
          <w:sz w:val="22"/>
          <w:szCs w:val="22"/>
        </w:rPr>
        <w:t xml:space="preserve">zamówień podobnych lub dodatkowych; </w:t>
      </w:r>
      <w:r w:rsidRPr="003F029A">
        <w:rPr>
          <w:rFonts w:ascii="Calibri" w:hAnsi="Calibri" w:cs="Calibri"/>
          <w:noProof/>
          <w:sz w:val="22"/>
          <w:szCs w:val="22"/>
        </w:rPr>
        <w:drawing>
          <wp:inline distT="0" distB="0" distL="0" distR="0" wp14:anchorId="2D07C042" wp14:editId="56CCF2A9">
            <wp:extent cx="228600" cy="57150"/>
            <wp:effectExtent l="0" t="0" r="0" b="0"/>
            <wp:docPr id="617747770" name="Picture 617747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8600" cy="57150"/>
                    </a:xfrm>
                    <a:prstGeom prst="rect">
                      <a:avLst/>
                    </a:prstGeom>
                  </pic:spPr>
                </pic:pic>
              </a:graphicData>
            </a:graphic>
          </wp:inline>
        </w:drawing>
      </w:r>
    </w:p>
    <w:p w14:paraId="1AFAEDA3" w14:textId="77777777" w:rsidR="003F029A" w:rsidRPr="003F029A" w:rsidRDefault="003F029A" w:rsidP="003F029A">
      <w:pPr>
        <w:pStyle w:val="Akapitzlist"/>
        <w:numPr>
          <w:ilvl w:val="0"/>
          <w:numId w:val="11"/>
        </w:numPr>
        <w:spacing w:after="0" w:line="276" w:lineRule="auto"/>
        <w:ind w:right="14"/>
        <w:jc w:val="both"/>
        <w:rPr>
          <w:rFonts w:ascii="Calibri" w:eastAsiaTheme="minorEastAsia" w:hAnsi="Calibri" w:cs="Calibri"/>
          <w:sz w:val="22"/>
          <w:szCs w:val="22"/>
        </w:rPr>
      </w:pPr>
      <w:r w:rsidRPr="003F029A">
        <w:rPr>
          <w:rFonts w:ascii="Calibri" w:hAnsi="Calibri" w:cs="Calibri"/>
          <w:noProof/>
          <w:sz w:val="22"/>
          <w:szCs w:val="22"/>
        </w:rPr>
        <w:drawing>
          <wp:inline distT="0" distB="0" distL="0" distR="0" wp14:anchorId="21A102A8" wp14:editId="38EFBCAD">
            <wp:extent cx="9525" cy="19050"/>
            <wp:effectExtent l="0" t="0" r="0" b="0"/>
            <wp:docPr id="458893438" name="Picture 458893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9525" cy="19050"/>
                    </a:xfrm>
                    <a:prstGeom prst="rect">
                      <a:avLst/>
                    </a:prstGeom>
                  </pic:spPr>
                </pic:pic>
              </a:graphicData>
            </a:graphic>
          </wp:inline>
        </w:drawing>
      </w:r>
      <w:r w:rsidRPr="003F029A">
        <w:rPr>
          <w:rFonts w:ascii="Calibri" w:hAnsi="Calibri" w:cs="Calibri"/>
          <w:noProof/>
          <w:sz w:val="22"/>
          <w:szCs w:val="22"/>
        </w:rPr>
        <w:drawing>
          <wp:inline distT="0" distB="0" distL="0" distR="0" wp14:anchorId="602603ED" wp14:editId="2D717517">
            <wp:extent cx="19050" cy="9525"/>
            <wp:effectExtent l="0" t="0" r="0" b="0"/>
            <wp:docPr id="989233989" name="Picture 989233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19050" cy="9525"/>
                    </a:xfrm>
                    <a:prstGeom prst="rect">
                      <a:avLst/>
                    </a:prstGeom>
                  </pic:spPr>
                </pic:pic>
              </a:graphicData>
            </a:graphic>
          </wp:inline>
        </w:drawing>
      </w:r>
      <w:r w:rsidRPr="003F029A">
        <w:rPr>
          <w:rFonts w:ascii="Calibri" w:eastAsiaTheme="minorEastAsia" w:hAnsi="Calibri" w:cs="Calibri"/>
          <w:sz w:val="22"/>
          <w:szCs w:val="22"/>
        </w:rPr>
        <w:t>gdy konieczność wprowadzenia zmian będzie następstwem ewentualnego rozwiązania Umowy pomiędzy Zamawiającym a wykonawcą robót budowlanych, przed ukończeniem robót i wynikającą z tego faktu koniecznością dostosowania Umowy i obowiązków Inżyniera do zaistniałej sytuacji;</w:t>
      </w:r>
    </w:p>
    <w:p w14:paraId="277B574A" w14:textId="3D0F553E" w:rsidR="003F029A" w:rsidRPr="003F029A" w:rsidRDefault="003F029A" w:rsidP="003F029A">
      <w:pPr>
        <w:pStyle w:val="Akapitzlist"/>
        <w:numPr>
          <w:ilvl w:val="0"/>
          <w:numId w:val="11"/>
        </w:numPr>
        <w:spacing w:after="0" w:line="276" w:lineRule="auto"/>
        <w:ind w:right="14"/>
        <w:jc w:val="both"/>
        <w:rPr>
          <w:rFonts w:ascii="Calibri" w:eastAsiaTheme="minorEastAsia" w:hAnsi="Calibri" w:cs="Calibri"/>
          <w:sz w:val="22"/>
          <w:szCs w:val="22"/>
        </w:rPr>
      </w:pPr>
      <w:r w:rsidRPr="003F029A">
        <w:rPr>
          <w:rFonts w:ascii="Calibri" w:hAnsi="Calibri" w:cs="Calibri"/>
          <w:noProof/>
          <w:sz w:val="22"/>
          <w:szCs w:val="22"/>
        </w:rPr>
        <w:t>gdy konieczność wprowadzenia zmian będzie następstwem pozyskania przez Zamawiaj</w:t>
      </w:r>
      <w:r w:rsidR="00A660DA">
        <w:rPr>
          <w:rFonts w:ascii="Calibri" w:hAnsi="Calibri" w:cs="Calibri"/>
          <w:noProof/>
          <w:sz w:val="22"/>
          <w:szCs w:val="22"/>
        </w:rPr>
        <w:t>ą</w:t>
      </w:r>
      <w:r w:rsidRPr="003F029A">
        <w:rPr>
          <w:rFonts w:ascii="Calibri" w:hAnsi="Calibri" w:cs="Calibri"/>
          <w:noProof/>
          <w:sz w:val="22"/>
          <w:szCs w:val="22"/>
        </w:rPr>
        <w:t>cego dofinansowania dla robót objętych Zadaniem inwestycyjnym a Wykonawcy zostanie rozszerzony zakres obowiązków wynikający z niniejszej Umowy o obowiązki dotyczące rozliczenia dofinansowania według zasad narzuconych/wymaganych przez instytucję/podmiot dofinansowujący.</w:t>
      </w:r>
    </w:p>
    <w:p w14:paraId="41D079E4" w14:textId="77777777" w:rsidR="003F029A" w:rsidRPr="003F029A" w:rsidRDefault="003F029A" w:rsidP="003F029A">
      <w:pPr>
        <w:spacing w:after="0" w:line="276" w:lineRule="auto"/>
        <w:ind w:right="14"/>
        <w:jc w:val="both"/>
        <w:rPr>
          <w:rFonts w:ascii="Calibri" w:eastAsiaTheme="minorEastAsia" w:hAnsi="Calibri" w:cs="Calibri"/>
          <w:sz w:val="22"/>
          <w:szCs w:val="22"/>
        </w:rPr>
      </w:pPr>
      <w:r w:rsidRPr="003F029A">
        <w:rPr>
          <w:rFonts w:ascii="Calibri" w:eastAsiaTheme="minorEastAsia" w:hAnsi="Calibri" w:cs="Calibri"/>
          <w:sz w:val="22"/>
          <w:szCs w:val="22"/>
        </w:rPr>
        <w:t>5. Dopuszcza się zmiany Umowy w zakresie przedmiotu Umowy w przypadku wystąpienia niżej wymienionych sytuacji:</w:t>
      </w:r>
    </w:p>
    <w:p w14:paraId="75E0E8A8" w14:textId="77777777" w:rsidR="003F029A" w:rsidRPr="003F029A" w:rsidRDefault="003F029A" w:rsidP="003F029A">
      <w:pPr>
        <w:spacing w:after="0" w:line="276" w:lineRule="auto"/>
        <w:ind w:left="708" w:right="14"/>
        <w:jc w:val="both"/>
        <w:rPr>
          <w:rFonts w:ascii="Calibri" w:eastAsiaTheme="minorEastAsia" w:hAnsi="Calibri" w:cs="Calibri"/>
          <w:sz w:val="22"/>
          <w:szCs w:val="22"/>
        </w:rPr>
      </w:pPr>
      <w:r w:rsidRPr="003F029A">
        <w:rPr>
          <w:rFonts w:ascii="Calibri" w:eastAsiaTheme="minorEastAsia" w:hAnsi="Calibri" w:cs="Calibri"/>
          <w:sz w:val="22"/>
          <w:szCs w:val="22"/>
        </w:rPr>
        <w:t>1) gdy konieczność wprowadzenia zmian będzie następstwem zmian wprowadzonych w umowie  pomiędzy Zamawiającym a wykonawcą robót budowlanych skutkującą koniecznością świadczenia dodatkowych usług, w tym wykonywania obowiązków innych niż wynikających z przepisów prawa budowlanego i zakresu niniejszej Umowy, choć z uwagi na zmiany umowy o roboty budowlane koniecznych do kompleksowego nadzoru nad Zadaniem inwestycyjnym;</w:t>
      </w:r>
    </w:p>
    <w:p w14:paraId="504A6426" w14:textId="77777777" w:rsidR="003F029A" w:rsidRPr="003F029A" w:rsidRDefault="003F029A" w:rsidP="003F029A">
      <w:pPr>
        <w:spacing w:after="0" w:line="276" w:lineRule="auto"/>
        <w:ind w:left="708" w:right="14"/>
        <w:jc w:val="both"/>
        <w:rPr>
          <w:rFonts w:ascii="Calibri" w:eastAsiaTheme="minorEastAsia" w:hAnsi="Calibri" w:cs="Calibri"/>
          <w:sz w:val="22"/>
          <w:szCs w:val="22"/>
        </w:rPr>
      </w:pPr>
      <w:r w:rsidRPr="003F029A">
        <w:rPr>
          <w:rFonts w:ascii="Calibri" w:eastAsiaTheme="minorEastAsia" w:hAnsi="Calibri" w:cs="Calibri"/>
          <w:sz w:val="22"/>
          <w:szCs w:val="22"/>
        </w:rPr>
        <w:t xml:space="preserve">2) gdy konieczność wprowadzenia zmian będzie następstwem pozyskania przez Zamawiającego dofinansowania dla robót objętych Zadaniem inwestycyjnym skutkującego obowiązkami rozliczenia dofinansowania według zasad narzuconych/wymaganych przez instytucję/podmiot dofinansowujący. </w:t>
      </w:r>
    </w:p>
    <w:p w14:paraId="50F0EE07" w14:textId="77777777" w:rsidR="003F029A" w:rsidRPr="003F029A" w:rsidRDefault="003F029A" w:rsidP="003F029A">
      <w:pPr>
        <w:spacing w:after="0" w:line="276" w:lineRule="auto"/>
        <w:jc w:val="both"/>
        <w:rPr>
          <w:rFonts w:ascii="Calibri" w:eastAsiaTheme="minorEastAsia" w:hAnsi="Calibri" w:cs="Calibri"/>
          <w:sz w:val="22"/>
          <w:szCs w:val="22"/>
        </w:rPr>
      </w:pPr>
      <w:r w:rsidRPr="003F029A">
        <w:rPr>
          <w:rFonts w:ascii="Calibri" w:eastAsiaTheme="minorEastAsia" w:hAnsi="Calibri" w:cs="Calibri"/>
          <w:sz w:val="22"/>
          <w:szCs w:val="22"/>
        </w:rPr>
        <w:t xml:space="preserve">6. Zmiany, o których mowa w ust. 2-5 wyżej zostaną wprowadzone zgodnie z następującą </w:t>
      </w:r>
      <w:r w:rsidRPr="003F029A">
        <w:rPr>
          <w:noProof/>
        </w:rPr>
        <w:drawing>
          <wp:inline distT="0" distB="0" distL="0" distR="0" wp14:anchorId="74A5AC99" wp14:editId="12DB6119">
            <wp:extent cx="9525" cy="9525"/>
            <wp:effectExtent l="0" t="0" r="0" b="0"/>
            <wp:docPr id="1722022294" name="Picture 172202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9525" cy="9525"/>
                    </a:xfrm>
                    <a:prstGeom prst="rect">
                      <a:avLst/>
                    </a:prstGeom>
                  </pic:spPr>
                </pic:pic>
              </a:graphicData>
            </a:graphic>
          </wp:inline>
        </w:drawing>
      </w:r>
      <w:r w:rsidRPr="003F029A">
        <w:rPr>
          <w:rFonts w:ascii="Calibri" w:eastAsiaTheme="minorEastAsia" w:hAnsi="Calibri" w:cs="Calibri"/>
          <w:sz w:val="22"/>
          <w:szCs w:val="22"/>
        </w:rPr>
        <w:t>metodologią:</w:t>
      </w:r>
    </w:p>
    <w:p w14:paraId="45E875C8" w14:textId="77777777" w:rsidR="003F029A" w:rsidRPr="003F029A" w:rsidRDefault="003F029A" w:rsidP="003F029A">
      <w:pPr>
        <w:pStyle w:val="Akapitzlist"/>
        <w:numPr>
          <w:ilvl w:val="0"/>
          <w:numId w:val="10"/>
        </w:numPr>
        <w:spacing w:after="0" w:line="276" w:lineRule="auto"/>
        <w:ind w:left="742" w:right="106"/>
        <w:jc w:val="both"/>
        <w:rPr>
          <w:rFonts w:ascii="Calibri" w:eastAsiaTheme="minorEastAsia" w:hAnsi="Calibri" w:cs="Calibri"/>
          <w:sz w:val="22"/>
          <w:szCs w:val="22"/>
        </w:rPr>
      </w:pPr>
      <w:r w:rsidRPr="003F029A">
        <w:rPr>
          <w:rFonts w:ascii="Calibri" w:eastAsiaTheme="minorEastAsia" w:hAnsi="Calibri" w:cs="Calibri"/>
          <w:sz w:val="22"/>
          <w:szCs w:val="22"/>
        </w:rPr>
        <w:t>W przypadku gdy zmiana dokonywana jest na wniosek Zamawiającego przed wprowadzeniem zmiany Zamawiający powiadomi Inżyniera o charakterze i formie takiej zmiany. Po otrzymaniu takiego powiadomienia, Inżynier niezwłocznie, najpóźniej w terminie 7 dni przedstawi Zamawiającemu propozycję na piśmie zawierającą:</w:t>
      </w:r>
    </w:p>
    <w:p w14:paraId="01FB6170" w14:textId="77777777" w:rsidR="003F029A" w:rsidRPr="003F029A" w:rsidRDefault="003F029A" w:rsidP="003F029A">
      <w:pPr>
        <w:pStyle w:val="Akapitzlist"/>
        <w:numPr>
          <w:ilvl w:val="0"/>
          <w:numId w:val="9"/>
        </w:numPr>
        <w:spacing w:after="27" w:line="276" w:lineRule="auto"/>
        <w:ind w:left="1036" w:right="14"/>
        <w:jc w:val="both"/>
        <w:rPr>
          <w:rFonts w:ascii="Calibri" w:eastAsiaTheme="minorEastAsia" w:hAnsi="Calibri" w:cs="Calibri"/>
          <w:sz w:val="22"/>
          <w:szCs w:val="22"/>
        </w:rPr>
      </w:pPr>
      <w:r w:rsidRPr="003F029A">
        <w:rPr>
          <w:rFonts w:ascii="Calibri" w:eastAsiaTheme="minorEastAsia" w:hAnsi="Calibri" w:cs="Calibri"/>
          <w:sz w:val="22"/>
          <w:szCs w:val="22"/>
        </w:rPr>
        <w:t xml:space="preserve">opis proponowanych usług lub środków, jak również harmonogram wykonania usług; </w:t>
      </w:r>
    </w:p>
    <w:p w14:paraId="23D5A8C2" w14:textId="77777777" w:rsidR="003F029A" w:rsidRPr="003F029A" w:rsidRDefault="003F029A" w:rsidP="003F029A">
      <w:pPr>
        <w:pStyle w:val="Akapitzlist"/>
        <w:numPr>
          <w:ilvl w:val="0"/>
          <w:numId w:val="9"/>
        </w:numPr>
        <w:spacing w:after="0" w:line="276" w:lineRule="auto"/>
        <w:ind w:left="1036" w:right="14"/>
        <w:jc w:val="both"/>
        <w:rPr>
          <w:rFonts w:ascii="Calibri" w:eastAsiaTheme="minorEastAsia" w:hAnsi="Calibri" w:cs="Calibri"/>
          <w:sz w:val="22"/>
          <w:szCs w:val="22"/>
        </w:rPr>
      </w:pPr>
      <w:r w:rsidRPr="003F029A">
        <w:rPr>
          <w:rFonts w:ascii="Calibri" w:eastAsiaTheme="minorEastAsia" w:hAnsi="Calibri" w:cs="Calibri"/>
          <w:sz w:val="22"/>
          <w:szCs w:val="22"/>
        </w:rPr>
        <w:t>wszelkie niezbędne modyfikacje harmonogramu wykonania usług lub jakichkolwiek zobowiązań Inżyniera wynikających z Umowy.</w:t>
      </w:r>
    </w:p>
    <w:p w14:paraId="56B7CE41" w14:textId="77777777" w:rsidR="003F029A" w:rsidRPr="003F029A" w:rsidRDefault="003F029A" w:rsidP="003F029A">
      <w:pPr>
        <w:pStyle w:val="Akapitzlist"/>
        <w:numPr>
          <w:ilvl w:val="0"/>
          <w:numId w:val="10"/>
        </w:numPr>
        <w:spacing w:after="0" w:line="276" w:lineRule="auto"/>
        <w:ind w:left="742" w:right="106"/>
        <w:jc w:val="both"/>
        <w:rPr>
          <w:rFonts w:ascii="Calibri" w:eastAsiaTheme="minorEastAsia" w:hAnsi="Calibri" w:cs="Calibri"/>
          <w:sz w:val="22"/>
          <w:szCs w:val="22"/>
        </w:rPr>
      </w:pPr>
      <w:r w:rsidRPr="003F029A">
        <w:rPr>
          <w:rFonts w:ascii="Calibri" w:eastAsiaTheme="minorEastAsia" w:hAnsi="Calibri" w:cs="Calibri"/>
          <w:sz w:val="22"/>
          <w:szCs w:val="22"/>
        </w:rPr>
        <w:t>W przypadku gdy zmiana dokonywana jest na wniosek Inżyniera, Inżynier przedstawi wniosek Zamawiającemu:</w:t>
      </w:r>
    </w:p>
    <w:p w14:paraId="647071CC" w14:textId="77777777" w:rsidR="003F029A" w:rsidRPr="003F029A" w:rsidRDefault="003F029A" w:rsidP="003F029A">
      <w:pPr>
        <w:pStyle w:val="Akapitzlist"/>
        <w:numPr>
          <w:ilvl w:val="0"/>
          <w:numId w:val="8"/>
        </w:numPr>
        <w:spacing w:after="200" w:line="276" w:lineRule="auto"/>
        <w:ind w:left="1008" w:right="101"/>
        <w:jc w:val="both"/>
        <w:rPr>
          <w:rFonts w:ascii="Calibri" w:eastAsiaTheme="minorEastAsia" w:hAnsi="Calibri" w:cs="Calibri"/>
          <w:sz w:val="22"/>
          <w:szCs w:val="22"/>
        </w:rPr>
      </w:pPr>
      <w:r w:rsidRPr="003F029A">
        <w:rPr>
          <w:rFonts w:ascii="Calibri" w:hAnsi="Calibri" w:cs="Calibri"/>
          <w:noProof/>
          <w:sz w:val="22"/>
          <w:szCs w:val="22"/>
        </w:rPr>
        <w:drawing>
          <wp:inline distT="0" distB="0" distL="0" distR="0" wp14:anchorId="0528A4C6" wp14:editId="0345E53F">
            <wp:extent cx="9525" cy="9525"/>
            <wp:effectExtent l="0" t="0" r="0" b="0"/>
            <wp:docPr id="1226797874" name="Picture 1226797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9525" cy="9525"/>
                    </a:xfrm>
                    <a:prstGeom prst="rect">
                      <a:avLst/>
                    </a:prstGeom>
                  </pic:spPr>
                </pic:pic>
              </a:graphicData>
            </a:graphic>
          </wp:inline>
        </w:drawing>
      </w:r>
      <w:r w:rsidRPr="003F029A">
        <w:rPr>
          <w:rFonts w:ascii="Calibri" w:eastAsiaTheme="minorEastAsia" w:hAnsi="Calibri" w:cs="Calibri"/>
          <w:sz w:val="22"/>
          <w:szCs w:val="22"/>
        </w:rPr>
        <w:t xml:space="preserve">W przypadku gdy zmiana obejmować będzie zmianę wynagrodzenia do wniosków o zmianę należy dołączyć wszelkiego rodzaju niezbędne kalkulacje uzasadniające wprowadzenie </w:t>
      </w:r>
      <w:r w:rsidRPr="003F029A">
        <w:rPr>
          <w:rFonts w:ascii="Calibri" w:hAnsi="Calibri" w:cs="Calibri"/>
          <w:noProof/>
          <w:sz w:val="22"/>
          <w:szCs w:val="22"/>
        </w:rPr>
        <w:drawing>
          <wp:inline distT="0" distB="0" distL="0" distR="0" wp14:anchorId="2B7866E6" wp14:editId="45104432">
            <wp:extent cx="9525" cy="9525"/>
            <wp:effectExtent l="0" t="0" r="0" b="0"/>
            <wp:docPr id="751949363" name="Picture 751949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9525" cy="9525"/>
                    </a:xfrm>
                    <a:prstGeom prst="rect">
                      <a:avLst/>
                    </a:prstGeom>
                  </pic:spPr>
                </pic:pic>
              </a:graphicData>
            </a:graphic>
          </wp:inline>
        </w:drawing>
      </w:r>
      <w:r w:rsidRPr="003F029A">
        <w:rPr>
          <w:rFonts w:ascii="Calibri" w:eastAsiaTheme="minorEastAsia" w:hAnsi="Calibri" w:cs="Calibri"/>
          <w:sz w:val="22"/>
          <w:szCs w:val="22"/>
        </w:rPr>
        <w:t>wnioskowanych zmian.</w:t>
      </w:r>
    </w:p>
    <w:p w14:paraId="48CA8550" w14:textId="77777777" w:rsidR="003F029A" w:rsidRPr="003F029A" w:rsidRDefault="003F029A" w:rsidP="003F029A">
      <w:pPr>
        <w:pStyle w:val="Akapitzlist"/>
        <w:numPr>
          <w:ilvl w:val="0"/>
          <w:numId w:val="8"/>
        </w:numPr>
        <w:spacing w:after="0" w:line="276" w:lineRule="auto"/>
        <w:ind w:left="1036" w:right="14"/>
        <w:jc w:val="both"/>
        <w:rPr>
          <w:rFonts w:ascii="Calibri" w:eastAsiaTheme="minorEastAsia" w:hAnsi="Calibri" w:cs="Calibri"/>
          <w:sz w:val="22"/>
          <w:szCs w:val="22"/>
        </w:rPr>
      </w:pPr>
      <w:r w:rsidRPr="003F029A">
        <w:rPr>
          <w:rFonts w:ascii="Calibri" w:eastAsiaTheme="minorEastAsia" w:hAnsi="Calibri" w:cs="Calibri"/>
          <w:sz w:val="22"/>
          <w:szCs w:val="22"/>
        </w:rPr>
        <w:t xml:space="preserve">Po otrzymaniu propozycji Inżyniera, Zamawiający podejmie bez zbędnej </w:t>
      </w:r>
      <w:r w:rsidRPr="003F029A">
        <w:rPr>
          <w:rFonts w:ascii="Calibri" w:hAnsi="Calibri" w:cs="Calibri"/>
          <w:noProof/>
          <w:sz w:val="22"/>
          <w:szCs w:val="22"/>
        </w:rPr>
        <w:drawing>
          <wp:inline distT="0" distB="0" distL="0" distR="0" wp14:anchorId="1C151D50" wp14:editId="71125628">
            <wp:extent cx="9525" cy="19050"/>
            <wp:effectExtent l="0" t="0" r="0" b="0"/>
            <wp:docPr id="1714819769" name="Picture 1714819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9525" cy="19050"/>
                    </a:xfrm>
                    <a:prstGeom prst="rect">
                      <a:avLst/>
                    </a:prstGeom>
                  </pic:spPr>
                </pic:pic>
              </a:graphicData>
            </a:graphic>
          </wp:inline>
        </w:drawing>
      </w:r>
      <w:r w:rsidRPr="003F029A">
        <w:rPr>
          <w:rFonts w:ascii="Calibri" w:eastAsiaTheme="minorEastAsia" w:hAnsi="Calibri" w:cs="Calibri"/>
          <w:sz w:val="22"/>
          <w:szCs w:val="22"/>
        </w:rPr>
        <w:t>zwłoki decyzję o wprowadzeniu zmiany lub jej odrzuceniu, o czym powiadomi pisemnie Inżyniera.</w:t>
      </w:r>
    </w:p>
    <w:p w14:paraId="1C691E9D" w14:textId="77777777" w:rsidR="003F029A" w:rsidRPr="003F029A" w:rsidRDefault="003F029A" w:rsidP="003F029A">
      <w:pPr>
        <w:pStyle w:val="Akapitzlist"/>
        <w:numPr>
          <w:ilvl w:val="0"/>
          <w:numId w:val="10"/>
        </w:numPr>
        <w:spacing w:after="0" w:line="276" w:lineRule="auto"/>
        <w:ind w:left="742" w:right="106"/>
        <w:jc w:val="both"/>
        <w:rPr>
          <w:rFonts w:ascii="Calibri" w:eastAsiaTheme="minorEastAsia" w:hAnsi="Calibri" w:cs="Calibri"/>
          <w:sz w:val="22"/>
          <w:szCs w:val="22"/>
        </w:rPr>
      </w:pPr>
      <w:r w:rsidRPr="003F029A">
        <w:rPr>
          <w:rFonts w:ascii="Calibri" w:eastAsiaTheme="minorEastAsia" w:hAnsi="Calibri" w:cs="Calibri"/>
          <w:sz w:val="22"/>
          <w:szCs w:val="22"/>
        </w:rPr>
        <w:lastRenderedPageBreak/>
        <w:t xml:space="preserve">W przypadku zmiany podmiotów trzecich, za pomocą których Wykonawca wykazał spełnianie warunków udziału w postępowaniu zaproponowany nowy </w:t>
      </w:r>
      <w:r w:rsidRPr="003F029A">
        <w:rPr>
          <w:rFonts w:ascii="Calibri" w:hAnsi="Calibri" w:cs="Calibri"/>
          <w:noProof/>
          <w:sz w:val="22"/>
          <w:szCs w:val="22"/>
        </w:rPr>
        <w:drawing>
          <wp:inline distT="0" distB="0" distL="0" distR="0" wp14:anchorId="67804366" wp14:editId="3EA69E76">
            <wp:extent cx="9525" cy="9525"/>
            <wp:effectExtent l="0" t="0" r="0" b="0"/>
            <wp:docPr id="1154367575" name="Picture 1154367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9525" cy="9525"/>
                    </a:xfrm>
                    <a:prstGeom prst="rect">
                      <a:avLst/>
                    </a:prstGeom>
                  </pic:spPr>
                </pic:pic>
              </a:graphicData>
            </a:graphic>
          </wp:inline>
        </w:drawing>
      </w:r>
      <w:r w:rsidRPr="003F029A">
        <w:rPr>
          <w:rFonts w:ascii="Calibri" w:eastAsiaTheme="minorEastAsia" w:hAnsi="Calibri" w:cs="Calibri"/>
          <w:sz w:val="22"/>
          <w:szCs w:val="22"/>
        </w:rPr>
        <w:t>podmiot zobowiązany jest wykazać spełnianie warunków w zakresie nie mniejszym niż wskazany na etapie postępowania o zamówienie dotychczasowy podmiot. Zmiana taka nie wymaga zawarcia aneksu do Umowy.</w:t>
      </w:r>
    </w:p>
    <w:p w14:paraId="07C82AA1" w14:textId="77777777" w:rsidR="003F029A" w:rsidRPr="003F029A" w:rsidRDefault="003F029A" w:rsidP="003F029A">
      <w:pPr>
        <w:pStyle w:val="Akapitzlist"/>
        <w:numPr>
          <w:ilvl w:val="0"/>
          <w:numId w:val="10"/>
        </w:numPr>
        <w:spacing w:after="0" w:line="276" w:lineRule="auto"/>
        <w:ind w:left="742" w:right="106"/>
        <w:jc w:val="both"/>
        <w:rPr>
          <w:rFonts w:ascii="Calibri" w:eastAsiaTheme="minorEastAsia" w:hAnsi="Calibri" w:cs="Calibri"/>
          <w:sz w:val="22"/>
          <w:szCs w:val="22"/>
        </w:rPr>
      </w:pPr>
      <w:r w:rsidRPr="003F029A">
        <w:rPr>
          <w:rFonts w:ascii="Calibri" w:eastAsiaTheme="minorEastAsia" w:hAnsi="Calibri" w:cs="Calibri"/>
          <w:sz w:val="22"/>
          <w:szCs w:val="22"/>
        </w:rPr>
        <w:t>Zmiana Personelu Inżyniera (Specjalistów) zostanie zaakceptowana przez Zamawiającego, o ile osoby te będą spełniać wymogi Zapytania ofertowego.</w:t>
      </w:r>
    </w:p>
    <w:p w14:paraId="251821CE" w14:textId="77777777" w:rsidR="003F029A" w:rsidRPr="003F029A" w:rsidRDefault="003F029A" w:rsidP="003F029A">
      <w:pPr>
        <w:pStyle w:val="Akapitzlist"/>
        <w:numPr>
          <w:ilvl w:val="0"/>
          <w:numId w:val="10"/>
        </w:numPr>
        <w:spacing w:after="0" w:line="276" w:lineRule="auto"/>
        <w:ind w:left="742" w:right="106"/>
        <w:jc w:val="both"/>
        <w:rPr>
          <w:rFonts w:ascii="Calibri" w:eastAsiaTheme="minorEastAsia" w:hAnsi="Calibri" w:cs="Calibri"/>
          <w:sz w:val="22"/>
          <w:szCs w:val="22"/>
        </w:rPr>
      </w:pPr>
      <w:r w:rsidRPr="003F029A">
        <w:rPr>
          <w:rFonts w:ascii="Calibri" w:eastAsiaTheme="minorEastAsia" w:hAnsi="Calibri" w:cs="Calibri"/>
          <w:sz w:val="22"/>
          <w:szCs w:val="22"/>
        </w:rPr>
        <w:t xml:space="preserve">O zmianach teleadresowych, zmianach rachunku bankowego Inżynier powiadamia pisemnie </w:t>
      </w:r>
      <w:r w:rsidRPr="003F029A">
        <w:rPr>
          <w:rFonts w:ascii="Calibri" w:hAnsi="Calibri" w:cs="Calibri"/>
          <w:noProof/>
          <w:sz w:val="22"/>
          <w:szCs w:val="22"/>
        </w:rPr>
        <w:drawing>
          <wp:inline distT="0" distB="0" distL="0" distR="0" wp14:anchorId="1919D8C1" wp14:editId="0F9D2D52">
            <wp:extent cx="9525" cy="9525"/>
            <wp:effectExtent l="0" t="0" r="0" b="0"/>
            <wp:docPr id="795073226" name="Picture 795073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9525" cy="9525"/>
                    </a:xfrm>
                    <a:prstGeom prst="rect">
                      <a:avLst/>
                    </a:prstGeom>
                  </pic:spPr>
                </pic:pic>
              </a:graphicData>
            </a:graphic>
          </wp:inline>
        </w:drawing>
      </w:r>
      <w:r w:rsidRPr="003F029A">
        <w:rPr>
          <w:rFonts w:ascii="Calibri" w:eastAsiaTheme="minorEastAsia" w:hAnsi="Calibri" w:cs="Calibri"/>
          <w:sz w:val="22"/>
          <w:szCs w:val="22"/>
        </w:rPr>
        <w:t>Zamawiającego. Zmiany takie nie wymagają sporządzenia aneksu do Umowy.</w:t>
      </w:r>
    </w:p>
    <w:p w14:paraId="29D5A1F8" w14:textId="77777777" w:rsidR="003F029A" w:rsidRPr="003F029A" w:rsidRDefault="003F029A" w:rsidP="003F029A">
      <w:pPr>
        <w:spacing w:after="0" w:line="276" w:lineRule="auto"/>
        <w:jc w:val="both"/>
        <w:rPr>
          <w:rFonts w:ascii="Calibri" w:eastAsiaTheme="minorEastAsia" w:hAnsi="Calibri" w:cs="Calibri"/>
          <w:sz w:val="22"/>
          <w:szCs w:val="22"/>
        </w:rPr>
      </w:pPr>
    </w:p>
    <w:p w14:paraId="03B38189" w14:textId="77777777" w:rsidR="003F029A" w:rsidRPr="003F029A" w:rsidRDefault="003F029A" w:rsidP="003F029A">
      <w:pPr>
        <w:spacing w:after="0" w:line="276" w:lineRule="auto"/>
        <w:ind w:left="714" w:hanging="357"/>
        <w:jc w:val="center"/>
        <w:rPr>
          <w:rFonts w:ascii="Calibri" w:eastAsiaTheme="minorEastAsia" w:hAnsi="Calibri" w:cs="Calibri"/>
          <w:sz w:val="22"/>
          <w:szCs w:val="22"/>
        </w:rPr>
      </w:pPr>
      <w:r w:rsidRPr="003F029A">
        <w:rPr>
          <w:rFonts w:ascii="Calibri" w:eastAsiaTheme="minorEastAsia" w:hAnsi="Calibri" w:cs="Calibri"/>
          <w:b/>
          <w:bCs/>
          <w:sz w:val="22"/>
          <w:szCs w:val="22"/>
        </w:rPr>
        <w:t>§ 12 Kary umowne</w:t>
      </w:r>
    </w:p>
    <w:p w14:paraId="187D2177" w14:textId="77777777" w:rsidR="003F029A" w:rsidRPr="003F029A" w:rsidRDefault="003F029A" w:rsidP="003F029A">
      <w:pPr>
        <w:pStyle w:val="Akapitzlist"/>
        <w:numPr>
          <w:ilvl w:val="0"/>
          <w:numId w:val="7"/>
        </w:numPr>
        <w:spacing w:after="0" w:line="276" w:lineRule="auto"/>
        <w:ind w:left="504"/>
        <w:jc w:val="both"/>
        <w:rPr>
          <w:rFonts w:ascii="Calibri" w:eastAsiaTheme="minorEastAsia" w:hAnsi="Calibri" w:cs="Calibri"/>
          <w:sz w:val="22"/>
          <w:szCs w:val="22"/>
        </w:rPr>
      </w:pPr>
      <w:r w:rsidRPr="003F029A">
        <w:rPr>
          <w:rFonts w:ascii="Calibri" w:eastAsiaTheme="minorEastAsia" w:hAnsi="Calibri" w:cs="Calibri"/>
          <w:sz w:val="22"/>
          <w:szCs w:val="22"/>
        </w:rPr>
        <w:t xml:space="preserve">Wykonawca zapłaci Zamawiającemu kary umowne w następujących wypadkach i wysokości: </w:t>
      </w:r>
    </w:p>
    <w:p w14:paraId="13798AA8" w14:textId="77777777" w:rsidR="003F029A" w:rsidRPr="003F029A" w:rsidRDefault="003F029A" w:rsidP="003F029A">
      <w:pPr>
        <w:pStyle w:val="Akapitzlist"/>
        <w:numPr>
          <w:ilvl w:val="1"/>
          <w:numId w:val="6"/>
        </w:numPr>
        <w:spacing w:after="0" w:line="276" w:lineRule="auto"/>
        <w:ind w:left="826"/>
        <w:jc w:val="both"/>
        <w:rPr>
          <w:rFonts w:ascii="Calibri" w:eastAsiaTheme="minorEastAsia" w:hAnsi="Calibri" w:cs="Calibri"/>
          <w:sz w:val="22"/>
          <w:szCs w:val="22"/>
        </w:rPr>
      </w:pPr>
      <w:r w:rsidRPr="003F029A">
        <w:rPr>
          <w:rFonts w:ascii="Calibri" w:eastAsiaTheme="minorEastAsia" w:hAnsi="Calibri" w:cs="Calibri"/>
          <w:sz w:val="22"/>
          <w:szCs w:val="22"/>
        </w:rPr>
        <w:t>w przypadku braku obecności Inżyniera Kontraktu oraz inspektorów nadzoru podczas narady koordynacyjnej – w wysokości 500,00 zł za każdy stwierdzony przypadek;</w:t>
      </w:r>
    </w:p>
    <w:p w14:paraId="38C8F9E4" w14:textId="77777777" w:rsidR="003F029A" w:rsidRPr="003F029A" w:rsidRDefault="003F029A" w:rsidP="003F029A">
      <w:pPr>
        <w:pStyle w:val="Akapitzlist"/>
        <w:numPr>
          <w:ilvl w:val="1"/>
          <w:numId w:val="6"/>
        </w:numPr>
        <w:spacing w:after="0" w:line="276" w:lineRule="auto"/>
        <w:ind w:left="826"/>
        <w:jc w:val="both"/>
        <w:rPr>
          <w:rFonts w:ascii="Calibri" w:eastAsiaTheme="minorEastAsia" w:hAnsi="Calibri" w:cs="Calibri"/>
          <w:sz w:val="22"/>
          <w:szCs w:val="22"/>
        </w:rPr>
      </w:pPr>
      <w:r w:rsidRPr="003F029A">
        <w:rPr>
          <w:rFonts w:ascii="Calibri" w:eastAsiaTheme="minorEastAsia" w:hAnsi="Calibri" w:cs="Calibri"/>
          <w:sz w:val="22"/>
          <w:szCs w:val="22"/>
        </w:rPr>
        <w:t>w przypadku nieprzedłożenia lub nieterminowego przedłożenia raportów miesięcznych, końcowego w terminie wskazanym w § 3 ust. 5 i 6 Umowy - w wysokości 0,1 % wynagrodzenia netto za wykonanie przedmiotu Umowy określonego w § 8 ust. 1 Umowy za każdy dzień zwłoki;</w:t>
      </w:r>
    </w:p>
    <w:p w14:paraId="112775C6" w14:textId="77777777" w:rsidR="003F029A" w:rsidRPr="003F029A" w:rsidRDefault="003F029A" w:rsidP="003F029A">
      <w:pPr>
        <w:pStyle w:val="Akapitzlist"/>
        <w:numPr>
          <w:ilvl w:val="1"/>
          <w:numId w:val="6"/>
        </w:numPr>
        <w:spacing w:after="0" w:line="276" w:lineRule="auto"/>
        <w:ind w:left="826"/>
        <w:jc w:val="both"/>
        <w:rPr>
          <w:rFonts w:ascii="Calibri" w:eastAsiaTheme="minorEastAsia" w:hAnsi="Calibri" w:cs="Calibri"/>
          <w:sz w:val="22"/>
          <w:szCs w:val="22"/>
        </w:rPr>
      </w:pPr>
      <w:r w:rsidRPr="003F029A">
        <w:rPr>
          <w:rFonts w:ascii="Calibri" w:eastAsiaTheme="minorEastAsia" w:hAnsi="Calibri" w:cs="Calibri"/>
          <w:sz w:val="22"/>
          <w:szCs w:val="22"/>
        </w:rPr>
        <w:t xml:space="preserve">w przypadku niewykonywania lub nienależytego wykonania innych niż określonych wyżej obowiązków Wykonawcy wynikających z Umowy, w tym z Zapytania ofertowego – w wysokości 1 % </w:t>
      </w:r>
      <w:r w:rsidRPr="003F029A">
        <w:rPr>
          <w:rFonts w:ascii="Calibri" w:eastAsia="Aptos" w:hAnsi="Calibri" w:cs="Calibri"/>
          <w:sz w:val="22"/>
          <w:szCs w:val="22"/>
        </w:rPr>
        <w:t>wynagrodzenia netto za wykonanie przedmiotu Umowy określonego w § 8 ust. 1 Umowy za każdy stwierdzony przypadek</w:t>
      </w:r>
      <w:r w:rsidRPr="003F029A">
        <w:rPr>
          <w:rFonts w:ascii="Calibri" w:eastAsiaTheme="minorEastAsia" w:hAnsi="Calibri" w:cs="Calibri"/>
          <w:sz w:val="22"/>
          <w:szCs w:val="22"/>
        </w:rPr>
        <w:t xml:space="preserve">, </w:t>
      </w:r>
    </w:p>
    <w:p w14:paraId="31DDED85" w14:textId="77777777" w:rsidR="003F029A" w:rsidRPr="003F029A" w:rsidRDefault="003F029A" w:rsidP="003F029A">
      <w:pPr>
        <w:pStyle w:val="Akapitzlist"/>
        <w:numPr>
          <w:ilvl w:val="1"/>
          <w:numId w:val="6"/>
        </w:numPr>
        <w:spacing w:after="0" w:line="276" w:lineRule="auto"/>
        <w:ind w:left="826"/>
        <w:jc w:val="both"/>
        <w:rPr>
          <w:rFonts w:ascii="Calibri" w:eastAsiaTheme="minorEastAsia" w:hAnsi="Calibri" w:cs="Calibri"/>
          <w:sz w:val="22"/>
          <w:szCs w:val="22"/>
        </w:rPr>
      </w:pPr>
      <w:r w:rsidRPr="003F029A">
        <w:rPr>
          <w:rFonts w:ascii="Calibri" w:eastAsiaTheme="minorEastAsia" w:hAnsi="Calibri" w:cs="Calibri"/>
          <w:sz w:val="22"/>
          <w:szCs w:val="22"/>
        </w:rPr>
        <w:t xml:space="preserve">w przypadku wypowiedzenia lub odstąpienia od umowy z przyczyn leżących po stronie Wykonawcy w wysokości 20 % wartości wynagrodzenia netto za wykonanie przedmiotu Umowy określonego w § 8 ust.1 Umowy, </w:t>
      </w:r>
    </w:p>
    <w:p w14:paraId="29EDD0D3" w14:textId="77777777" w:rsidR="003F029A" w:rsidRPr="003F029A" w:rsidRDefault="003F029A" w:rsidP="003F029A">
      <w:pPr>
        <w:pStyle w:val="Akapitzlist"/>
        <w:numPr>
          <w:ilvl w:val="1"/>
          <w:numId w:val="6"/>
        </w:numPr>
        <w:spacing w:after="0" w:line="276" w:lineRule="auto"/>
        <w:ind w:left="826"/>
        <w:jc w:val="both"/>
        <w:rPr>
          <w:rFonts w:ascii="Calibri" w:eastAsiaTheme="minorEastAsia" w:hAnsi="Calibri" w:cs="Calibri"/>
          <w:sz w:val="22"/>
          <w:szCs w:val="22"/>
        </w:rPr>
      </w:pPr>
      <w:r w:rsidRPr="003F029A">
        <w:rPr>
          <w:rFonts w:ascii="Calibri" w:eastAsiaTheme="minorEastAsia" w:hAnsi="Calibri" w:cs="Calibri"/>
          <w:sz w:val="22"/>
          <w:szCs w:val="22"/>
        </w:rPr>
        <w:t>w przypadku nie stawienia się na placu budowy w terminie wskazanym przez Zamawiającego w wysokości 500 zł za każdy stwierdzony przypadek.</w:t>
      </w:r>
    </w:p>
    <w:p w14:paraId="2370E966" w14:textId="77777777" w:rsidR="003F029A" w:rsidRPr="003F029A" w:rsidRDefault="003F029A" w:rsidP="003F029A">
      <w:pPr>
        <w:pStyle w:val="Akapitzlist"/>
        <w:numPr>
          <w:ilvl w:val="0"/>
          <w:numId w:val="7"/>
        </w:numPr>
        <w:spacing w:after="0" w:line="276" w:lineRule="auto"/>
        <w:ind w:left="504"/>
        <w:jc w:val="both"/>
        <w:rPr>
          <w:rFonts w:ascii="Calibri" w:eastAsiaTheme="minorEastAsia" w:hAnsi="Calibri" w:cs="Calibri"/>
          <w:sz w:val="22"/>
          <w:szCs w:val="22"/>
        </w:rPr>
      </w:pPr>
      <w:r w:rsidRPr="003F029A">
        <w:rPr>
          <w:rFonts w:ascii="Calibri" w:eastAsiaTheme="minorEastAsia" w:hAnsi="Calibri" w:cs="Calibri"/>
          <w:sz w:val="22"/>
          <w:szCs w:val="22"/>
        </w:rPr>
        <w:t>Łączny limit kar, jakich może dochodzić Zamawiający od Wykonawcy wynosi 30% wynagrodzenia netto za wykonanie przedmiotu Umowy określonego w § 8 ust. 1 Umowy.</w:t>
      </w:r>
    </w:p>
    <w:p w14:paraId="3DB6B11E" w14:textId="77777777" w:rsidR="003F029A" w:rsidRPr="003F029A" w:rsidRDefault="003F029A" w:rsidP="003F029A">
      <w:pPr>
        <w:pStyle w:val="Akapitzlist"/>
        <w:numPr>
          <w:ilvl w:val="0"/>
          <w:numId w:val="7"/>
        </w:numPr>
        <w:spacing w:after="0" w:line="276" w:lineRule="auto"/>
        <w:ind w:left="504"/>
        <w:jc w:val="both"/>
        <w:rPr>
          <w:rFonts w:ascii="Calibri" w:eastAsiaTheme="minorEastAsia" w:hAnsi="Calibri" w:cs="Calibri"/>
          <w:sz w:val="22"/>
          <w:szCs w:val="22"/>
        </w:rPr>
      </w:pPr>
      <w:r w:rsidRPr="003F029A">
        <w:rPr>
          <w:rFonts w:ascii="Calibri" w:eastAsiaTheme="minorEastAsia" w:hAnsi="Calibri" w:cs="Calibri"/>
          <w:sz w:val="22"/>
          <w:szCs w:val="22"/>
        </w:rPr>
        <w:t xml:space="preserve">Zamawiający zastrzega sobie prawo dochodzenia na zasadach ogólnych odszkodowania uzupełniającego, przenoszącego wysokość kar umownych, do wysokości rzeczywiście poniesionej szkody, również po wypowiedzeniu/odstąpieniu od/rozwiązaniu Umowy. </w:t>
      </w:r>
    </w:p>
    <w:p w14:paraId="24B5952E" w14:textId="77777777" w:rsidR="003F029A" w:rsidRPr="003F029A" w:rsidRDefault="003F029A" w:rsidP="003F029A">
      <w:pPr>
        <w:spacing w:after="0" w:line="276" w:lineRule="auto"/>
        <w:ind w:left="714" w:hanging="357"/>
        <w:jc w:val="both"/>
        <w:rPr>
          <w:rFonts w:ascii="Calibri" w:eastAsiaTheme="minorEastAsia" w:hAnsi="Calibri" w:cs="Calibri"/>
          <w:sz w:val="22"/>
          <w:szCs w:val="22"/>
        </w:rPr>
      </w:pPr>
    </w:p>
    <w:p w14:paraId="6528D1E9" w14:textId="77777777" w:rsidR="003F029A" w:rsidRPr="003F029A" w:rsidRDefault="003F029A" w:rsidP="003F029A">
      <w:pPr>
        <w:spacing w:after="0" w:line="276" w:lineRule="auto"/>
        <w:ind w:left="714" w:hanging="357"/>
        <w:jc w:val="center"/>
        <w:rPr>
          <w:rFonts w:ascii="Calibri" w:eastAsiaTheme="minorEastAsia" w:hAnsi="Calibri" w:cs="Calibri"/>
          <w:sz w:val="22"/>
          <w:szCs w:val="22"/>
        </w:rPr>
      </w:pPr>
      <w:r w:rsidRPr="003F029A">
        <w:rPr>
          <w:rFonts w:ascii="Calibri" w:eastAsiaTheme="minorEastAsia" w:hAnsi="Calibri" w:cs="Calibri"/>
          <w:b/>
          <w:bCs/>
          <w:sz w:val="22"/>
          <w:szCs w:val="22"/>
        </w:rPr>
        <w:t>§ 13 Rozwiązanie Umowy</w:t>
      </w:r>
    </w:p>
    <w:p w14:paraId="6A09CD6E" w14:textId="77777777" w:rsidR="003F029A" w:rsidRPr="003F029A" w:rsidRDefault="003F029A" w:rsidP="003F029A">
      <w:pPr>
        <w:pStyle w:val="Akapitzlist"/>
        <w:numPr>
          <w:ilvl w:val="0"/>
          <w:numId w:val="5"/>
        </w:numPr>
        <w:spacing w:after="0" w:line="276" w:lineRule="auto"/>
        <w:ind w:left="588"/>
        <w:jc w:val="both"/>
        <w:rPr>
          <w:rFonts w:ascii="Calibri" w:eastAsiaTheme="minorEastAsia" w:hAnsi="Calibri" w:cs="Calibri"/>
          <w:sz w:val="22"/>
          <w:szCs w:val="22"/>
        </w:rPr>
      </w:pPr>
      <w:r w:rsidRPr="003F029A">
        <w:rPr>
          <w:rFonts w:ascii="Calibri" w:eastAsiaTheme="minorEastAsia" w:hAnsi="Calibri" w:cs="Calibri"/>
          <w:sz w:val="22"/>
          <w:szCs w:val="22"/>
        </w:rPr>
        <w:t xml:space="preserve">Zamawiający może w trybie natychmiastowym (bez zachowania okresów wypowiedzenia) rozwiązać Umowę z winy Wykonawcy w każdym z następujących przypadków: </w:t>
      </w:r>
    </w:p>
    <w:p w14:paraId="151AE37C" w14:textId="77777777" w:rsidR="003F029A" w:rsidRPr="003F029A" w:rsidRDefault="003F029A" w:rsidP="003F029A">
      <w:pPr>
        <w:pStyle w:val="Akapitzlist"/>
        <w:numPr>
          <w:ilvl w:val="1"/>
          <w:numId w:val="4"/>
        </w:numPr>
        <w:spacing w:after="0" w:line="276" w:lineRule="auto"/>
        <w:ind w:left="812"/>
        <w:jc w:val="both"/>
        <w:rPr>
          <w:rFonts w:ascii="Calibri" w:eastAsiaTheme="minorEastAsia" w:hAnsi="Calibri" w:cs="Calibri"/>
          <w:sz w:val="22"/>
          <w:szCs w:val="22"/>
        </w:rPr>
      </w:pPr>
      <w:r w:rsidRPr="003F029A">
        <w:rPr>
          <w:rFonts w:ascii="Calibri" w:eastAsiaTheme="minorEastAsia" w:hAnsi="Calibri" w:cs="Calibri"/>
          <w:sz w:val="22"/>
          <w:szCs w:val="22"/>
        </w:rPr>
        <w:t xml:space="preserve">Wykonawca w sposób rażący nie realizuje usług zgodnie z Umową pomimo uprzedniego wezwania przez Zamawiającego, </w:t>
      </w:r>
    </w:p>
    <w:p w14:paraId="4395BC73" w14:textId="77777777" w:rsidR="003F029A" w:rsidRPr="003F029A" w:rsidRDefault="003F029A" w:rsidP="003F029A">
      <w:pPr>
        <w:pStyle w:val="Akapitzlist"/>
        <w:numPr>
          <w:ilvl w:val="1"/>
          <w:numId w:val="4"/>
        </w:numPr>
        <w:spacing w:after="0" w:line="276" w:lineRule="auto"/>
        <w:ind w:left="812"/>
        <w:jc w:val="both"/>
        <w:rPr>
          <w:rFonts w:ascii="Calibri" w:eastAsiaTheme="minorEastAsia" w:hAnsi="Calibri" w:cs="Calibri"/>
          <w:sz w:val="22"/>
          <w:szCs w:val="22"/>
        </w:rPr>
      </w:pPr>
      <w:r w:rsidRPr="003F029A">
        <w:rPr>
          <w:rFonts w:ascii="Calibri" w:eastAsiaTheme="minorEastAsia" w:hAnsi="Calibri" w:cs="Calibri"/>
          <w:sz w:val="22"/>
          <w:szCs w:val="22"/>
        </w:rPr>
        <w:t xml:space="preserve">Wykonawca nie wykonuje swoich obowiązków, co wpływa na właściwą i terminową realizację usługi, przez okres 7 dni po otrzymaniu od Zamawiającego wezwania do podjęcia lub wznowienia wykonywania usługi, </w:t>
      </w:r>
    </w:p>
    <w:p w14:paraId="626B6EA7" w14:textId="77777777" w:rsidR="003F029A" w:rsidRPr="003F029A" w:rsidRDefault="003F029A" w:rsidP="003F029A">
      <w:pPr>
        <w:pStyle w:val="Akapitzlist"/>
        <w:numPr>
          <w:ilvl w:val="1"/>
          <w:numId w:val="4"/>
        </w:numPr>
        <w:spacing w:after="0" w:line="276" w:lineRule="auto"/>
        <w:ind w:left="812"/>
        <w:jc w:val="both"/>
        <w:rPr>
          <w:rFonts w:ascii="Calibri" w:eastAsiaTheme="minorEastAsia" w:hAnsi="Calibri" w:cs="Calibri"/>
          <w:sz w:val="22"/>
          <w:szCs w:val="22"/>
        </w:rPr>
      </w:pPr>
      <w:r w:rsidRPr="003F029A">
        <w:rPr>
          <w:rFonts w:ascii="Calibri" w:eastAsiaTheme="minorEastAsia" w:hAnsi="Calibri" w:cs="Calibri"/>
          <w:sz w:val="22"/>
          <w:szCs w:val="22"/>
        </w:rPr>
        <w:t xml:space="preserve">Wykonawca co najmniej dwukrotnie odmawia lub zaniedbuje wykonania poleceń wydawanych przez przedstawiciela Zamawiającego, </w:t>
      </w:r>
    </w:p>
    <w:p w14:paraId="4E80E591" w14:textId="77777777" w:rsidR="003F029A" w:rsidRPr="003F029A" w:rsidRDefault="003F029A" w:rsidP="003F029A">
      <w:pPr>
        <w:pStyle w:val="Akapitzlist"/>
        <w:numPr>
          <w:ilvl w:val="1"/>
          <w:numId w:val="4"/>
        </w:numPr>
        <w:spacing w:after="0" w:line="276" w:lineRule="auto"/>
        <w:ind w:left="812"/>
        <w:jc w:val="both"/>
        <w:rPr>
          <w:rFonts w:ascii="Calibri" w:eastAsiaTheme="minorEastAsia" w:hAnsi="Calibri" w:cs="Calibri"/>
          <w:sz w:val="22"/>
          <w:szCs w:val="22"/>
        </w:rPr>
      </w:pPr>
      <w:r w:rsidRPr="003F029A">
        <w:rPr>
          <w:rFonts w:ascii="Calibri" w:eastAsiaTheme="minorEastAsia" w:hAnsi="Calibri" w:cs="Calibri"/>
          <w:sz w:val="22"/>
          <w:szCs w:val="22"/>
        </w:rPr>
        <w:lastRenderedPageBreak/>
        <w:t xml:space="preserve">w stosunku do Wykonawcy zostanie złożony wniosek o upadłość albo będzie prowadził działalność pod zarządem przymusowym, zostanie ustanowiony kurator lub wszczęte zostanie postępowanie likwidacyjne, </w:t>
      </w:r>
    </w:p>
    <w:p w14:paraId="41F3D0E7" w14:textId="77777777" w:rsidR="003F029A" w:rsidRPr="003F029A" w:rsidRDefault="003F029A" w:rsidP="003F029A">
      <w:pPr>
        <w:pStyle w:val="Akapitzlist"/>
        <w:numPr>
          <w:ilvl w:val="1"/>
          <w:numId w:val="4"/>
        </w:numPr>
        <w:spacing w:after="0" w:line="276" w:lineRule="auto"/>
        <w:ind w:left="812"/>
        <w:jc w:val="both"/>
        <w:rPr>
          <w:rFonts w:ascii="Calibri" w:eastAsiaTheme="minorEastAsia" w:hAnsi="Calibri" w:cs="Calibri"/>
          <w:sz w:val="22"/>
          <w:szCs w:val="22"/>
        </w:rPr>
      </w:pPr>
      <w:r w:rsidRPr="003F029A">
        <w:rPr>
          <w:rFonts w:ascii="Calibri" w:eastAsiaTheme="minorEastAsia" w:hAnsi="Calibri" w:cs="Calibri"/>
          <w:sz w:val="22"/>
          <w:szCs w:val="22"/>
        </w:rPr>
        <w:t>po stronie Wykonawcy nastąpi jakikolwiek brak zdolności do czynności prawnych utrudniający lub uniemożliwiający realizację Umowy.</w:t>
      </w:r>
    </w:p>
    <w:p w14:paraId="41A216F8" w14:textId="77777777" w:rsidR="003F029A" w:rsidRPr="003F029A" w:rsidRDefault="003F029A" w:rsidP="003F029A">
      <w:pPr>
        <w:pStyle w:val="Akapitzlist"/>
        <w:numPr>
          <w:ilvl w:val="0"/>
          <w:numId w:val="5"/>
        </w:numPr>
        <w:spacing w:after="0" w:line="276" w:lineRule="auto"/>
        <w:ind w:left="588"/>
        <w:jc w:val="both"/>
        <w:rPr>
          <w:rFonts w:ascii="Calibri" w:eastAsiaTheme="minorEastAsia" w:hAnsi="Calibri" w:cs="Calibri"/>
          <w:sz w:val="22"/>
          <w:szCs w:val="22"/>
        </w:rPr>
      </w:pPr>
      <w:r w:rsidRPr="003F029A">
        <w:rPr>
          <w:rFonts w:ascii="Calibri" w:eastAsiaTheme="minorEastAsia" w:hAnsi="Calibri" w:cs="Calibri"/>
          <w:sz w:val="22"/>
          <w:szCs w:val="22"/>
        </w:rPr>
        <w:t xml:space="preserve">W ciągu 7 dni od rozwiązania Umowy, Wykonawca jest zobowiązany niezwłocznie złożyć raport z całości dotychczas wykonanych prac i przekazać Zamawiającemu całość posiadanej dokumentacji wraz z wykazem świadczonych usług. Rozliczeniu mogą podlegać wyłącznie usługi świadczone należycie. Zamawiający może wnieść zastrzeżenia do przedłożonego raportu i wstrzymać się z płatnościami dotyczącymi zakresu zakwestionowanego. </w:t>
      </w:r>
    </w:p>
    <w:p w14:paraId="0257F4E6" w14:textId="77777777" w:rsidR="003F029A" w:rsidRPr="003F029A" w:rsidRDefault="003F029A" w:rsidP="003F029A">
      <w:pPr>
        <w:pStyle w:val="Akapitzlist"/>
        <w:numPr>
          <w:ilvl w:val="0"/>
          <w:numId w:val="5"/>
        </w:numPr>
        <w:spacing w:after="0" w:line="276" w:lineRule="auto"/>
        <w:ind w:left="588"/>
        <w:jc w:val="both"/>
        <w:rPr>
          <w:rFonts w:ascii="Calibri" w:eastAsiaTheme="minorEastAsia" w:hAnsi="Calibri" w:cs="Calibri"/>
          <w:sz w:val="22"/>
          <w:szCs w:val="22"/>
        </w:rPr>
      </w:pPr>
      <w:r w:rsidRPr="003F029A">
        <w:rPr>
          <w:rFonts w:ascii="Calibri" w:eastAsiaTheme="minorEastAsia" w:hAnsi="Calibri" w:cs="Calibri"/>
          <w:sz w:val="22"/>
          <w:szCs w:val="22"/>
        </w:rPr>
        <w:t xml:space="preserve">W przypadku rozwiązania Umowy przez Zamawiającego przed jej całkowitym wykonaniem, Zamawiający nie jest zobowiązany dokonać żadnych dalszych płatności za faktury do czasu zakończenia rozliczenia Stron, a po dokonaniu rozliczenia za wykonane prace Zamawiający ma prawo do potrącenia kar umownych i odzyskania od Wykonawcy dodatkowych uzasadnionych i poniesionych kosztów powstałych z przyczyn leżących po jego stronie. </w:t>
      </w:r>
    </w:p>
    <w:p w14:paraId="035AD601" w14:textId="77777777" w:rsidR="003F029A" w:rsidRPr="003F029A" w:rsidRDefault="003F029A" w:rsidP="003F029A">
      <w:pPr>
        <w:spacing w:after="0" w:line="276" w:lineRule="auto"/>
        <w:jc w:val="both"/>
        <w:rPr>
          <w:rFonts w:ascii="Calibri" w:eastAsiaTheme="minorEastAsia" w:hAnsi="Calibri" w:cs="Calibri"/>
          <w:sz w:val="22"/>
          <w:szCs w:val="22"/>
        </w:rPr>
      </w:pPr>
    </w:p>
    <w:p w14:paraId="4ED08B8D" w14:textId="77777777" w:rsidR="003F029A" w:rsidRPr="003F029A" w:rsidRDefault="003F029A" w:rsidP="003F029A">
      <w:pPr>
        <w:spacing w:after="0" w:line="276" w:lineRule="auto"/>
        <w:ind w:left="714" w:hanging="357"/>
        <w:jc w:val="center"/>
        <w:rPr>
          <w:rFonts w:ascii="Calibri" w:eastAsiaTheme="minorEastAsia" w:hAnsi="Calibri" w:cs="Calibri"/>
          <w:sz w:val="22"/>
          <w:szCs w:val="22"/>
        </w:rPr>
      </w:pPr>
      <w:r w:rsidRPr="003F029A">
        <w:rPr>
          <w:rFonts w:ascii="Calibri" w:eastAsiaTheme="minorEastAsia" w:hAnsi="Calibri" w:cs="Calibri"/>
          <w:b/>
          <w:bCs/>
          <w:sz w:val="22"/>
          <w:szCs w:val="22"/>
        </w:rPr>
        <w:t>§ 14 Przekazywanie dokumentacji</w:t>
      </w:r>
    </w:p>
    <w:p w14:paraId="318690FB" w14:textId="77777777" w:rsidR="003F029A" w:rsidRPr="003F029A" w:rsidRDefault="003F029A" w:rsidP="003F029A">
      <w:pPr>
        <w:pStyle w:val="Akapitzlist"/>
        <w:numPr>
          <w:ilvl w:val="0"/>
          <w:numId w:val="3"/>
        </w:numPr>
        <w:spacing w:after="0" w:line="276" w:lineRule="auto"/>
        <w:ind w:left="518"/>
        <w:jc w:val="both"/>
        <w:rPr>
          <w:rFonts w:ascii="Calibri" w:eastAsiaTheme="minorEastAsia" w:hAnsi="Calibri" w:cs="Calibri"/>
          <w:sz w:val="22"/>
          <w:szCs w:val="22"/>
        </w:rPr>
      </w:pPr>
      <w:r w:rsidRPr="003F029A">
        <w:rPr>
          <w:rFonts w:ascii="Calibri" w:eastAsiaTheme="minorEastAsia" w:hAnsi="Calibri" w:cs="Calibri"/>
          <w:sz w:val="22"/>
          <w:szCs w:val="22"/>
        </w:rPr>
        <w:t xml:space="preserve">Zamawiający dostarczy Wykonawcy wszelkie znajdujące się w jego posiadaniu informacje i/lub dokumenty, jakie mogą być niezbędne dla wykonania Umowy. Wykonawca zwróci te dokumenty Zamawiającemu niezwłocznie po zakończeniu wykonania Umowy bez dodatkowego wezwania. </w:t>
      </w:r>
    </w:p>
    <w:p w14:paraId="1274C5E7" w14:textId="77777777" w:rsidR="003F029A" w:rsidRPr="003F029A" w:rsidRDefault="003F029A" w:rsidP="003F029A">
      <w:pPr>
        <w:pStyle w:val="Akapitzlist"/>
        <w:numPr>
          <w:ilvl w:val="0"/>
          <w:numId w:val="3"/>
        </w:numPr>
        <w:spacing w:after="0" w:line="276" w:lineRule="auto"/>
        <w:ind w:left="518"/>
        <w:jc w:val="both"/>
        <w:rPr>
          <w:rFonts w:ascii="Calibri" w:eastAsiaTheme="minorEastAsia" w:hAnsi="Calibri" w:cs="Calibri"/>
          <w:sz w:val="22"/>
          <w:szCs w:val="22"/>
        </w:rPr>
      </w:pPr>
      <w:r w:rsidRPr="003F029A">
        <w:rPr>
          <w:rFonts w:ascii="Calibri" w:eastAsiaTheme="minorEastAsia" w:hAnsi="Calibri" w:cs="Calibri"/>
          <w:sz w:val="22"/>
          <w:szCs w:val="22"/>
        </w:rPr>
        <w:t xml:space="preserve">Na każde żądanie Zamawiającego Wykonawca zobowiązany jest udostępnić lub wydać wszelkie dokumenty związane z wykonywaniem niniejszej Umowy. W tym celu Wykonawca zezwoli osobie upoważnionej przez Zamawiającego skontrolować lub zbadać dokumentację dotyczącą wykonywania Umowy oraz sporządzić z niej kopie zarówno w trakcie, jak i po wykonaniu Umowy. </w:t>
      </w:r>
    </w:p>
    <w:p w14:paraId="24D8E4CB" w14:textId="77777777" w:rsidR="003F029A" w:rsidRPr="003F029A" w:rsidRDefault="003F029A" w:rsidP="003F029A">
      <w:pPr>
        <w:pStyle w:val="Akapitzlist"/>
        <w:numPr>
          <w:ilvl w:val="0"/>
          <w:numId w:val="3"/>
        </w:numPr>
        <w:spacing w:after="0" w:line="276" w:lineRule="auto"/>
        <w:ind w:left="518"/>
        <w:jc w:val="both"/>
        <w:rPr>
          <w:rFonts w:ascii="Calibri" w:eastAsiaTheme="minorEastAsia" w:hAnsi="Calibri" w:cs="Calibri"/>
          <w:sz w:val="22"/>
          <w:szCs w:val="22"/>
        </w:rPr>
      </w:pPr>
      <w:r w:rsidRPr="003F029A">
        <w:rPr>
          <w:rFonts w:ascii="Calibri" w:eastAsiaTheme="minorEastAsia" w:hAnsi="Calibri" w:cs="Calibri"/>
          <w:sz w:val="22"/>
          <w:szCs w:val="22"/>
        </w:rPr>
        <w:t xml:space="preserve">Wszelkie dokumenty i informacje otrzymane przez Wykonawcę w związku z wykonywaniem Umowy nie będą, za wyjątkiem przypadków, gdy będzie to konieczne w celu wykonania Umowy, publikowane lub ujawniane przez Wykonawcę bez uprzedniej pisemnej zgody Zamawiającego. </w:t>
      </w:r>
    </w:p>
    <w:p w14:paraId="2FCE0A3A" w14:textId="77777777" w:rsidR="003F029A" w:rsidRPr="003F029A" w:rsidRDefault="003F029A" w:rsidP="003F029A">
      <w:pPr>
        <w:pStyle w:val="Akapitzlist"/>
        <w:numPr>
          <w:ilvl w:val="0"/>
          <w:numId w:val="3"/>
        </w:numPr>
        <w:spacing w:after="0" w:line="276" w:lineRule="auto"/>
        <w:ind w:left="518"/>
        <w:jc w:val="both"/>
        <w:rPr>
          <w:rFonts w:ascii="Calibri" w:eastAsiaTheme="minorEastAsia" w:hAnsi="Calibri" w:cs="Calibri"/>
          <w:sz w:val="22"/>
          <w:szCs w:val="22"/>
        </w:rPr>
      </w:pPr>
      <w:r w:rsidRPr="003F029A">
        <w:rPr>
          <w:rFonts w:ascii="Calibri" w:eastAsiaTheme="minorEastAsia" w:hAnsi="Calibri" w:cs="Calibri"/>
          <w:sz w:val="22"/>
          <w:szCs w:val="22"/>
        </w:rPr>
        <w:t>Wykonawca oraz jego personel zachowają tajemnicę zawodową oraz poufność przez okres trwania Umowy oraz po jej zakończeniu. W związku z tym zarówno Inżynier Kontraktu, jak i zatrudniony lub zaangażowany przez niego personel nie będą przekazywać ani rozpowszechniać osobom trzecim informacji uzyskanych w związku z wykonywaniem Umowy, chyba że uzyskają na to uprzednią pisemną zgodę Zamawiającego lub obowiązek taki wynikał będzie z powszechnie obowiązujących przepisów prawa. Ponadto nie będą oni wykorzystywać ze szkodą dla Zamawiającego żadnych przekazanych im informacji oraz wyników opracowań, prób i badań przeprowadzonych w trakcie i w celu wykonania Umowy.</w:t>
      </w:r>
    </w:p>
    <w:p w14:paraId="0E6B1BAE" w14:textId="77777777" w:rsidR="003F029A" w:rsidRPr="003F029A" w:rsidRDefault="003F029A" w:rsidP="003F029A">
      <w:pPr>
        <w:spacing w:after="0" w:line="276" w:lineRule="auto"/>
        <w:ind w:left="714" w:hanging="357"/>
        <w:jc w:val="center"/>
        <w:rPr>
          <w:rFonts w:ascii="Calibri" w:eastAsiaTheme="minorEastAsia" w:hAnsi="Calibri" w:cs="Calibri"/>
          <w:sz w:val="22"/>
          <w:szCs w:val="22"/>
        </w:rPr>
      </w:pPr>
    </w:p>
    <w:p w14:paraId="3E119610" w14:textId="77777777" w:rsidR="003F029A" w:rsidRPr="003F029A" w:rsidRDefault="003F029A" w:rsidP="003F029A">
      <w:pPr>
        <w:spacing w:after="0" w:line="276" w:lineRule="auto"/>
        <w:ind w:left="714" w:hanging="357"/>
        <w:jc w:val="center"/>
        <w:rPr>
          <w:rFonts w:ascii="Calibri" w:eastAsiaTheme="minorEastAsia" w:hAnsi="Calibri" w:cs="Calibri"/>
          <w:sz w:val="22"/>
          <w:szCs w:val="22"/>
        </w:rPr>
      </w:pPr>
      <w:r w:rsidRPr="003F029A">
        <w:rPr>
          <w:rFonts w:ascii="Calibri" w:eastAsiaTheme="minorEastAsia" w:hAnsi="Calibri" w:cs="Calibri"/>
          <w:b/>
          <w:bCs/>
          <w:sz w:val="22"/>
          <w:szCs w:val="22"/>
        </w:rPr>
        <w:t>§ 15 Ochrona danych</w:t>
      </w:r>
    </w:p>
    <w:p w14:paraId="43B6B1F6" w14:textId="77777777" w:rsidR="003F029A" w:rsidRPr="003F029A" w:rsidRDefault="003F029A" w:rsidP="003F029A">
      <w:pPr>
        <w:spacing w:after="0" w:line="276" w:lineRule="auto"/>
        <w:ind w:left="84" w:firstLine="6"/>
        <w:jc w:val="both"/>
        <w:rPr>
          <w:rFonts w:ascii="Calibri" w:eastAsiaTheme="minorEastAsia" w:hAnsi="Calibri" w:cs="Calibri"/>
          <w:sz w:val="22"/>
          <w:szCs w:val="22"/>
        </w:rPr>
      </w:pPr>
      <w:r w:rsidRPr="003F029A">
        <w:rPr>
          <w:rFonts w:ascii="Calibri" w:eastAsiaTheme="minorEastAsia" w:hAnsi="Calibri" w:cs="Calibri"/>
          <w:sz w:val="22"/>
          <w:szCs w:val="22"/>
        </w:rPr>
        <w:t>1. Wykonawca zapewni w okresie obowiązywania niniejszej Umowy pełną ochronę danych osobowych oraz zgodność ze wszelkimi obecnymi oraz przyszłymi przepisami prawa dotyczącymi ochrony danych osobowych i prywatności, w tym, w szczególności przepisów Rozporządzenia Parlamentu Europejskiego i Rady (UE) 2016/679 z dnia 27 kwietnia 2016 r. w sprawie ochrony osób fizycznych w związku z przetwarzaniem danych osobowych i w sprawie swobodnego przepływu takich danych oraz uchylenia dyrektywy 95/46/WE (Dz. Urz. UE L 119 z 04.05.2016, str. 1), zwanego dalej „RODO”.</w:t>
      </w:r>
    </w:p>
    <w:p w14:paraId="52D61584" w14:textId="77777777" w:rsidR="003F029A" w:rsidRPr="003F029A" w:rsidRDefault="003F029A" w:rsidP="003F029A">
      <w:pPr>
        <w:spacing w:after="0" w:line="276" w:lineRule="auto"/>
        <w:ind w:left="84" w:firstLine="6"/>
        <w:jc w:val="both"/>
        <w:rPr>
          <w:rFonts w:ascii="Calibri" w:eastAsiaTheme="minorEastAsia" w:hAnsi="Calibri" w:cs="Calibri"/>
          <w:sz w:val="22"/>
          <w:szCs w:val="22"/>
        </w:rPr>
      </w:pPr>
      <w:r w:rsidRPr="003F029A">
        <w:rPr>
          <w:rFonts w:ascii="Calibri" w:eastAsiaTheme="minorEastAsia" w:hAnsi="Calibri" w:cs="Calibri"/>
          <w:sz w:val="22"/>
          <w:szCs w:val="22"/>
        </w:rPr>
        <w:lastRenderedPageBreak/>
        <w:t xml:space="preserve">2. Klauzula informacyjna Zamawiającego stanowi załącznik nr 3 do Umowy. Wykonawca zobowiązany jest do przedstawienia klauzuli, o której mowa w zdaniu 1 osobom, których dane będą przetwarzane w związku z realizacją niniejszej Umowy.   </w:t>
      </w:r>
    </w:p>
    <w:p w14:paraId="7A04390C" w14:textId="77777777" w:rsidR="003F029A" w:rsidRPr="003F029A" w:rsidRDefault="003F029A" w:rsidP="003F029A">
      <w:pPr>
        <w:spacing w:after="0" w:line="276" w:lineRule="auto"/>
        <w:ind w:left="84" w:firstLine="6"/>
        <w:jc w:val="both"/>
        <w:rPr>
          <w:rFonts w:ascii="Calibri" w:eastAsiaTheme="minorEastAsia" w:hAnsi="Calibri" w:cs="Calibri"/>
          <w:sz w:val="22"/>
          <w:szCs w:val="22"/>
        </w:rPr>
      </w:pPr>
      <w:r w:rsidRPr="003F029A">
        <w:rPr>
          <w:rFonts w:ascii="Calibri" w:eastAsiaTheme="minorEastAsia" w:hAnsi="Calibri" w:cs="Calibri"/>
          <w:sz w:val="22"/>
          <w:szCs w:val="22"/>
        </w:rPr>
        <w:t>3. Zamawiający upoważnia Wykonawcę i powierza Wykonawcy do przetwarzania dane osobowe w celu wykonania Umowy w zakresie danych niezbędnych do realizacji Umowy, tj. imiona i nazwiska pracowników Zamawiającego lub imiona i nazwiska osób działających w imieniu i na rzecz Zamawiającego jako jego pełnomocnicy, zleceniobiorcy, wykonawcy.</w:t>
      </w:r>
    </w:p>
    <w:p w14:paraId="0F0D883C" w14:textId="77777777" w:rsidR="003F029A" w:rsidRPr="003F029A" w:rsidRDefault="003F029A" w:rsidP="003F029A">
      <w:pPr>
        <w:spacing w:after="0" w:line="276" w:lineRule="auto"/>
        <w:ind w:left="84" w:firstLine="6"/>
        <w:jc w:val="both"/>
        <w:rPr>
          <w:rFonts w:ascii="Calibri" w:eastAsiaTheme="minorEastAsia" w:hAnsi="Calibri" w:cs="Calibri"/>
          <w:sz w:val="22"/>
          <w:szCs w:val="22"/>
        </w:rPr>
      </w:pPr>
      <w:r w:rsidRPr="003F029A">
        <w:rPr>
          <w:rFonts w:ascii="Calibri" w:eastAsiaTheme="minorEastAsia" w:hAnsi="Calibri" w:cs="Calibri"/>
          <w:sz w:val="22"/>
          <w:szCs w:val="22"/>
        </w:rPr>
        <w:t>4. Po wygaśnięciu lub rozwiązaniu Umowy, Wykonawca zobowiązany jest niezwłocznie zaprzestać przetwarzania powierzonych przez Zamawiającego danych osobowych. Wykonawca zobowiązany jest na żądanie Zamawiającego przekazać wszelkie dane i informacje w edytowalnej formie elektronicznej lub jakiejkolwiek innej Zamawiającemu lub podmiotowi wskazanemu przez Zamawiającego. Ponadto Wykonawca usunie lub trwale zanonimizuje dane, które pozostały w posiadaniu Wykonawcy po przekazaniu danych do Zamawiającego lub innego wykonawcy wskazanego przez Zamawiającego. Wykonawca potwierdzi na piśmie fakt usunięcia lub zanonimizowania danych przez Wykonawcę.</w:t>
      </w:r>
    </w:p>
    <w:p w14:paraId="1530177A" w14:textId="77777777" w:rsidR="003F029A" w:rsidRPr="003F029A" w:rsidRDefault="003F029A" w:rsidP="003F029A">
      <w:pPr>
        <w:spacing w:after="0" w:line="276" w:lineRule="auto"/>
        <w:ind w:left="714" w:hanging="357"/>
        <w:jc w:val="both"/>
        <w:rPr>
          <w:rFonts w:ascii="Calibri" w:eastAsiaTheme="minorEastAsia" w:hAnsi="Calibri" w:cs="Calibri"/>
          <w:sz w:val="22"/>
          <w:szCs w:val="22"/>
        </w:rPr>
      </w:pPr>
    </w:p>
    <w:p w14:paraId="71016734" w14:textId="77777777" w:rsidR="003F029A" w:rsidRPr="003F029A" w:rsidRDefault="003F029A" w:rsidP="003F029A">
      <w:pPr>
        <w:spacing w:after="0" w:line="276" w:lineRule="auto"/>
        <w:ind w:left="714" w:hanging="357"/>
        <w:jc w:val="center"/>
        <w:rPr>
          <w:rFonts w:ascii="Calibri" w:eastAsiaTheme="minorEastAsia" w:hAnsi="Calibri" w:cs="Calibri"/>
          <w:sz w:val="22"/>
          <w:szCs w:val="22"/>
        </w:rPr>
      </w:pPr>
      <w:r w:rsidRPr="003F029A">
        <w:rPr>
          <w:rFonts w:ascii="Calibri" w:eastAsiaTheme="minorEastAsia" w:hAnsi="Calibri" w:cs="Calibri"/>
          <w:b/>
          <w:bCs/>
          <w:sz w:val="22"/>
          <w:szCs w:val="22"/>
        </w:rPr>
        <w:t>§ 16 Ustalenia końcowe</w:t>
      </w:r>
    </w:p>
    <w:p w14:paraId="5DE12575" w14:textId="77777777" w:rsidR="003F029A" w:rsidRPr="003F029A" w:rsidRDefault="003F029A" w:rsidP="003F029A">
      <w:pPr>
        <w:pStyle w:val="Akapitzlist"/>
        <w:numPr>
          <w:ilvl w:val="2"/>
          <w:numId w:val="2"/>
        </w:numPr>
        <w:spacing w:after="0" w:line="276" w:lineRule="auto"/>
        <w:ind w:left="504"/>
        <w:jc w:val="both"/>
        <w:rPr>
          <w:rFonts w:ascii="Calibri" w:eastAsiaTheme="minorEastAsia" w:hAnsi="Calibri" w:cs="Calibri"/>
          <w:sz w:val="22"/>
          <w:szCs w:val="22"/>
        </w:rPr>
      </w:pPr>
      <w:r w:rsidRPr="003F029A">
        <w:rPr>
          <w:rFonts w:ascii="Calibri" w:eastAsiaTheme="minorEastAsia" w:hAnsi="Calibri" w:cs="Calibri"/>
          <w:sz w:val="22"/>
          <w:szCs w:val="22"/>
        </w:rPr>
        <w:t xml:space="preserve">Jakiekolwiek spory mające związek z wykonywaniem Umowy będą rozstrzygane przez sąd powszechny właściwy miejscowo dla siedziby Zamawiającego. </w:t>
      </w:r>
    </w:p>
    <w:p w14:paraId="2166E52E" w14:textId="77777777" w:rsidR="003F029A" w:rsidRPr="003F029A" w:rsidRDefault="003F029A" w:rsidP="003F029A">
      <w:pPr>
        <w:pStyle w:val="Akapitzlist"/>
        <w:numPr>
          <w:ilvl w:val="2"/>
          <w:numId w:val="2"/>
        </w:numPr>
        <w:spacing w:after="0" w:line="276" w:lineRule="auto"/>
        <w:ind w:left="504"/>
        <w:jc w:val="both"/>
        <w:rPr>
          <w:rFonts w:ascii="Calibri" w:eastAsiaTheme="minorEastAsia" w:hAnsi="Calibri" w:cs="Calibri"/>
          <w:sz w:val="22"/>
          <w:szCs w:val="22"/>
        </w:rPr>
      </w:pPr>
      <w:r w:rsidRPr="003F029A">
        <w:rPr>
          <w:rFonts w:ascii="Calibri" w:eastAsiaTheme="minorEastAsia" w:hAnsi="Calibri" w:cs="Calibri"/>
          <w:sz w:val="22"/>
          <w:szCs w:val="22"/>
        </w:rPr>
        <w:t xml:space="preserve">W sprawach nieuregulowanych niniejszą Umową mają zastosowanie stosowne powszechnie obowiązujące przepisy prawa polskiego, w szczególności przepisy Kodeksu Cywilnego. </w:t>
      </w:r>
    </w:p>
    <w:p w14:paraId="0372C9DD" w14:textId="77777777" w:rsidR="003F029A" w:rsidRPr="003F029A" w:rsidRDefault="003F029A" w:rsidP="003F029A">
      <w:pPr>
        <w:pStyle w:val="Akapitzlist"/>
        <w:numPr>
          <w:ilvl w:val="2"/>
          <w:numId w:val="2"/>
        </w:numPr>
        <w:spacing w:after="0" w:line="276" w:lineRule="auto"/>
        <w:ind w:left="504"/>
        <w:jc w:val="both"/>
        <w:rPr>
          <w:rFonts w:ascii="Calibri" w:eastAsiaTheme="minorEastAsia" w:hAnsi="Calibri" w:cs="Calibri"/>
          <w:sz w:val="22"/>
          <w:szCs w:val="22"/>
        </w:rPr>
      </w:pPr>
      <w:r w:rsidRPr="003F029A">
        <w:rPr>
          <w:rFonts w:ascii="Calibri" w:eastAsiaTheme="minorEastAsia" w:hAnsi="Calibri" w:cs="Calibri"/>
          <w:sz w:val="22"/>
          <w:szCs w:val="22"/>
        </w:rPr>
        <w:t>Zapytanie ofertowe, w tym zawarty w nim opis przedmiotu zamówienia stanowi integralną część Umowy i zapisy w nim zawarte są wiążące dla stron.</w:t>
      </w:r>
    </w:p>
    <w:p w14:paraId="65B6E6F2" w14:textId="77777777" w:rsidR="003F029A" w:rsidRPr="003F029A" w:rsidRDefault="003F029A" w:rsidP="003F029A">
      <w:pPr>
        <w:pStyle w:val="Akapitzlist"/>
        <w:numPr>
          <w:ilvl w:val="2"/>
          <w:numId w:val="2"/>
        </w:numPr>
        <w:spacing w:after="0" w:line="276" w:lineRule="auto"/>
        <w:ind w:left="504"/>
        <w:jc w:val="both"/>
        <w:rPr>
          <w:rFonts w:ascii="Calibri" w:eastAsiaTheme="minorEastAsia" w:hAnsi="Calibri" w:cs="Calibri"/>
          <w:sz w:val="22"/>
          <w:szCs w:val="22"/>
        </w:rPr>
      </w:pPr>
      <w:r w:rsidRPr="003F029A">
        <w:rPr>
          <w:rFonts w:ascii="Calibri" w:eastAsiaTheme="minorEastAsia" w:hAnsi="Calibri" w:cs="Calibri"/>
          <w:sz w:val="22"/>
          <w:szCs w:val="22"/>
        </w:rPr>
        <w:t xml:space="preserve">Umowa została sporządzona w dwóch jednobrzmiących egzemplarzach, po jednym egzemplarzu dla każdej ze stron. </w:t>
      </w:r>
    </w:p>
    <w:p w14:paraId="34C6AC94" w14:textId="77777777" w:rsidR="003F029A" w:rsidRPr="003F029A" w:rsidRDefault="003F029A" w:rsidP="003F029A">
      <w:pPr>
        <w:spacing w:after="0" w:line="276" w:lineRule="auto"/>
        <w:ind w:left="144" w:hanging="357"/>
        <w:jc w:val="both"/>
        <w:rPr>
          <w:rFonts w:ascii="Calibri" w:eastAsiaTheme="minorEastAsia" w:hAnsi="Calibri" w:cs="Calibri"/>
          <w:sz w:val="22"/>
          <w:szCs w:val="22"/>
        </w:rPr>
      </w:pPr>
    </w:p>
    <w:p w14:paraId="44D77B5D" w14:textId="77777777" w:rsidR="003F029A" w:rsidRPr="003F029A" w:rsidRDefault="003F029A" w:rsidP="003F029A">
      <w:pPr>
        <w:spacing w:after="200" w:line="276" w:lineRule="auto"/>
        <w:ind w:left="714" w:hanging="357"/>
        <w:jc w:val="both"/>
        <w:rPr>
          <w:rFonts w:ascii="Calibri" w:eastAsiaTheme="minorEastAsia" w:hAnsi="Calibri" w:cs="Calibri"/>
          <w:sz w:val="22"/>
          <w:szCs w:val="22"/>
        </w:rPr>
      </w:pPr>
    </w:p>
    <w:p w14:paraId="19A47135" w14:textId="77777777" w:rsidR="003F029A" w:rsidRPr="003F029A" w:rsidRDefault="003F029A" w:rsidP="003F029A">
      <w:pPr>
        <w:spacing w:after="200" w:line="276" w:lineRule="auto"/>
        <w:ind w:left="714" w:hanging="357"/>
        <w:jc w:val="both"/>
        <w:rPr>
          <w:rFonts w:ascii="Calibri" w:eastAsiaTheme="minorEastAsia" w:hAnsi="Calibri" w:cs="Calibri"/>
          <w:sz w:val="22"/>
          <w:szCs w:val="22"/>
        </w:rPr>
      </w:pPr>
    </w:p>
    <w:p w14:paraId="5497D099" w14:textId="77777777" w:rsidR="003F029A" w:rsidRPr="003F029A" w:rsidRDefault="003F029A" w:rsidP="003F029A">
      <w:pPr>
        <w:spacing w:after="200" w:line="276" w:lineRule="auto"/>
        <w:ind w:left="714" w:hanging="357"/>
        <w:jc w:val="both"/>
        <w:rPr>
          <w:rFonts w:ascii="Calibri" w:eastAsiaTheme="minorEastAsia" w:hAnsi="Calibri" w:cs="Calibri"/>
          <w:sz w:val="22"/>
          <w:szCs w:val="22"/>
        </w:rPr>
      </w:pPr>
      <w:r w:rsidRPr="003F029A">
        <w:rPr>
          <w:rFonts w:ascii="Calibri" w:eastAsiaTheme="minorEastAsia" w:hAnsi="Calibri" w:cs="Calibri"/>
          <w:sz w:val="22"/>
          <w:szCs w:val="22"/>
        </w:rPr>
        <w:t>ZAMAWIAJĄCY:                                                                                   WYKONAWCA:</w:t>
      </w:r>
    </w:p>
    <w:p w14:paraId="5F2A6F52" w14:textId="77777777" w:rsidR="003F029A" w:rsidRPr="003F029A" w:rsidRDefault="003F029A" w:rsidP="003F029A">
      <w:pPr>
        <w:rPr>
          <w:rFonts w:ascii="Calibri" w:hAnsi="Calibri" w:cs="Calibri"/>
          <w:sz w:val="22"/>
          <w:szCs w:val="22"/>
        </w:rPr>
      </w:pPr>
    </w:p>
    <w:p w14:paraId="79FD92A6" w14:textId="77777777" w:rsidR="003F029A" w:rsidRPr="003F029A" w:rsidRDefault="003F029A" w:rsidP="003F029A">
      <w:pPr>
        <w:spacing w:line="276" w:lineRule="auto"/>
        <w:rPr>
          <w:rFonts w:ascii="Calibri" w:hAnsi="Calibri" w:cs="Calibri"/>
          <w:sz w:val="22"/>
          <w:szCs w:val="22"/>
        </w:rPr>
      </w:pPr>
    </w:p>
    <w:p w14:paraId="0FEFDFCC" w14:textId="77777777" w:rsidR="003F029A" w:rsidRPr="003F029A" w:rsidRDefault="003F029A" w:rsidP="003F029A">
      <w:pPr>
        <w:rPr>
          <w:rFonts w:ascii="Calibri" w:hAnsi="Calibri" w:cs="Calibri"/>
          <w:sz w:val="22"/>
          <w:szCs w:val="22"/>
        </w:rPr>
      </w:pPr>
    </w:p>
    <w:p w14:paraId="00694165" w14:textId="77777777" w:rsidR="003F029A" w:rsidRPr="003F029A" w:rsidRDefault="003F029A" w:rsidP="003F029A">
      <w:pPr>
        <w:rPr>
          <w:rFonts w:ascii="Calibri" w:hAnsi="Calibri" w:cs="Calibri"/>
          <w:sz w:val="22"/>
          <w:szCs w:val="22"/>
        </w:rPr>
      </w:pPr>
    </w:p>
    <w:p w14:paraId="60FE8094" w14:textId="77777777" w:rsidR="003F029A" w:rsidRPr="003F029A" w:rsidRDefault="003F029A" w:rsidP="003F029A">
      <w:pPr>
        <w:rPr>
          <w:rFonts w:ascii="Calibri" w:hAnsi="Calibri" w:cs="Calibri"/>
          <w:sz w:val="22"/>
          <w:szCs w:val="22"/>
        </w:rPr>
      </w:pPr>
    </w:p>
    <w:p w14:paraId="1E979326" w14:textId="77777777" w:rsidR="003F029A" w:rsidRPr="003F029A" w:rsidRDefault="003F029A" w:rsidP="003F029A">
      <w:pPr>
        <w:rPr>
          <w:rFonts w:ascii="Calibri" w:hAnsi="Calibri" w:cs="Calibri"/>
          <w:sz w:val="22"/>
          <w:szCs w:val="22"/>
        </w:rPr>
      </w:pPr>
    </w:p>
    <w:p w14:paraId="37F4D174" w14:textId="77777777" w:rsidR="003F029A" w:rsidRPr="003F029A" w:rsidRDefault="003F029A" w:rsidP="003F029A">
      <w:pPr>
        <w:rPr>
          <w:rFonts w:ascii="Calibri" w:hAnsi="Calibri" w:cs="Calibri"/>
          <w:sz w:val="22"/>
          <w:szCs w:val="22"/>
        </w:rPr>
      </w:pPr>
    </w:p>
    <w:p w14:paraId="46140EE8" w14:textId="77777777" w:rsidR="003F029A" w:rsidRPr="003F029A" w:rsidRDefault="003F029A" w:rsidP="003F029A">
      <w:pPr>
        <w:rPr>
          <w:rFonts w:ascii="Calibri" w:hAnsi="Calibri" w:cs="Calibri"/>
          <w:sz w:val="22"/>
          <w:szCs w:val="22"/>
        </w:rPr>
      </w:pPr>
    </w:p>
    <w:p w14:paraId="0A8CA3DD" w14:textId="77777777" w:rsidR="003F029A" w:rsidRPr="003F029A" w:rsidRDefault="003F029A" w:rsidP="003F029A">
      <w:pPr>
        <w:rPr>
          <w:rFonts w:ascii="Calibri" w:hAnsi="Calibri" w:cs="Calibri"/>
          <w:sz w:val="22"/>
          <w:szCs w:val="22"/>
        </w:rPr>
      </w:pPr>
      <w:r w:rsidRPr="003F029A">
        <w:rPr>
          <w:rFonts w:ascii="Calibri" w:hAnsi="Calibri" w:cs="Calibri"/>
          <w:sz w:val="22"/>
          <w:szCs w:val="22"/>
        </w:rPr>
        <w:t>Załączniki:</w:t>
      </w:r>
    </w:p>
    <w:p w14:paraId="507716FF" w14:textId="77777777" w:rsidR="003F029A" w:rsidRPr="003F029A" w:rsidRDefault="003F029A" w:rsidP="003F029A">
      <w:pPr>
        <w:rPr>
          <w:rFonts w:ascii="Calibri" w:hAnsi="Calibri" w:cs="Calibri"/>
          <w:sz w:val="22"/>
          <w:szCs w:val="22"/>
        </w:rPr>
      </w:pPr>
      <w:r w:rsidRPr="003F029A">
        <w:rPr>
          <w:rFonts w:ascii="Calibri" w:hAnsi="Calibri" w:cs="Calibri"/>
          <w:sz w:val="22"/>
          <w:szCs w:val="22"/>
        </w:rPr>
        <w:lastRenderedPageBreak/>
        <w:t>1. Zapytanie ofertowe wraz z jego załącznikami</w:t>
      </w:r>
    </w:p>
    <w:p w14:paraId="03BA19F2" w14:textId="77777777" w:rsidR="003F029A" w:rsidRPr="003F029A" w:rsidRDefault="003F029A" w:rsidP="003F029A">
      <w:pPr>
        <w:rPr>
          <w:rFonts w:ascii="Calibri" w:hAnsi="Calibri" w:cs="Calibri"/>
          <w:sz w:val="22"/>
          <w:szCs w:val="22"/>
        </w:rPr>
      </w:pPr>
      <w:r w:rsidRPr="003F029A">
        <w:rPr>
          <w:rFonts w:ascii="Calibri" w:hAnsi="Calibri" w:cs="Calibri"/>
          <w:sz w:val="22"/>
          <w:szCs w:val="22"/>
        </w:rPr>
        <w:t>2. Oferta Wykonawcy</w:t>
      </w:r>
    </w:p>
    <w:p w14:paraId="1581FC35" w14:textId="77777777" w:rsidR="003F029A" w:rsidRDefault="003F029A" w:rsidP="003F029A">
      <w:pPr>
        <w:rPr>
          <w:rFonts w:ascii="Calibri" w:hAnsi="Calibri" w:cs="Calibri"/>
          <w:sz w:val="22"/>
          <w:szCs w:val="22"/>
        </w:rPr>
      </w:pPr>
      <w:r w:rsidRPr="003F029A">
        <w:rPr>
          <w:rFonts w:ascii="Calibri" w:hAnsi="Calibri" w:cs="Calibri"/>
          <w:sz w:val="22"/>
          <w:szCs w:val="22"/>
        </w:rPr>
        <w:t>3. Klauzula RODO</w:t>
      </w:r>
    </w:p>
    <w:p w14:paraId="108E3292" w14:textId="4C0F5D64" w:rsidR="003C1F99" w:rsidRPr="003F029A" w:rsidRDefault="003C1F99" w:rsidP="003F029A">
      <w:pPr>
        <w:rPr>
          <w:rFonts w:ascii="Calibri" w:hAnsi="Calibri" w:cs="Calibri"/>
          <w:sz w:val="22"/>
          <w:szCs w:val="22"/>
        </w:rPr>
      </w:pPr>
      <w:r>
        <w:rPr>
          <w:rFonts w:ascii="Calibri" w:hAnsi="Calibri" w:cs="Calibri"/>
          <w:sz w:val="22"/>
          <w:szCs w:val="22"/>
        </w:rPr>
        <w:t>4. Umowa powierzenia przetwarzania danych osobowych</w:t>
      </w:r>
    </w:p>
    <w:p w14:paraId="36B545EF" w14:textId="77777777" w:rsidR="003F029A" w:rsidRPr="003F029A" w:rsidRDefault="003F029A" w:rsidP="003F029A">
      <w:pPr>
        <w:rPr>
          <w:rFonts w:ascii="Calibri" w:hAnsi="Calibri" w:cs="Calibri"/>
          <w:sz w:val="22"/>
          <w:szCs w:val="22"/>
        </w:rPr>
      </w:pPr>
    </w:p>
    <w:p w14:paraId="0F5FAF7A" w14:textId="77777777" w:rsidR="0015411A" w:rsidRDefault="0015411A"/>
    <w:p w14:paraId="07077FB5" w14:textId="77777777" w:rsidR="003F029A" w:rsidRDefault="003F029A"/>
    <w:p w14:paraId="3181FBBA" w14:textId="77777777" w:rsidR="003F029A" w:rsidRDefault="003F029A"/>
    <w:p w14:paraId="1C0EB499" w14:textId="77777777" w:rsidR="003F029A" w:rsidRDefault="003F029A"/>
    <w:p w14:paraId="72863D64" w14:textId="77777777" w:rsidR="003F029A" w:rsidRDefault="003F029A"/>
    <w:p w14:paraId="04631965" w14:textId="428F64B3" w:rsidR="003F029A" w:rsidRPr="003F029A" w:rsidRDefault="003F029A" w:rsidP="003F029A">
      <w:pPr>
        <w:spacing w:line="276" w:lineRule="auto"/>
        <w:jc w:val="right"/>
        <w:rPr>
          <w:rFonts w:ascii="Calibri" w:eastAsia="Aptos" w:hAnsi="Calibri" w:cs="Calibri"/>
          <w:sz w:val="22"/>
          <w:szCs w:val="22"/>
        </w:rPr>
      </w:pPr>
      <w:r w:rsidRPr="003F029A">
        <w:rPr>
          <w:rFonts w:ascii="Calibri" w:eastAsia="Aptos" w:hAnsi="Calibri" w:cs="Calibri"/>
          <w:sz w:val="22"/>
          <w:szCs w:val="22"/>
        </w:rPr>
        <w:t xml:space="preserve">Załącznik nr </w:t>
      </w:r>
      <w:r w:rsidRPr="003F029A">
        <w:rPr>
          <w:rFonts w:ascii="Calibri" w:eastAsia="Aptos" w:hAnsi="Calibri" w:cs="Calibri"/>
          <w:sz w:val="22"/>
          <w:szCs w:val="22"/>
          <w:highlight w:val="yellow"/>
        </w:rPr>
        <w:t>…</w:t>
      </w:r>
    </w:p>
    <w:p w14:paraId="68D1EB9D" w14:textId="77777777" w:rsidR="003F029A" w:rsidRPr="003F029A" w:rsidRDefault="003F029A" w:rsidP="003F029A">
      <w:pPr>
        <w:spacing w:line="276" w:lineRule="auto"/>
        <w:jc w:val="right"/>
        <w:rPr>
          <w:rFonts w:ascii="Calibri" w:eastAsia="Aptos" w:hAnsi="Calibri" w:cs="Calibri"/>
          <w:sz w:val="22"/>
          <w:szCs w:val="22"/>
        </w:rPr>
      </w:pPr>
      <w:r w:rsidRPr="003F029A">
        <w:rPr>
          <w:rFonts w:ascii="Calibri" w:eastAsia="Aptos" w:hAnsi="Calibri" w:cs="Calibri"/>
          <w:sz w:val="22"/>
          <w:szCs w:val="22"/>
        </w:rPr>
        <w:t>Do Umowy Nr .........</w:t>
      </w:r>
    </w:p>
    <w:p w14:paraId="5848E184" w14:textId="77777777" w:rsidR="003F029A" w:rsidRPr="003F029A" w:rsidRDefault="003F029A" w:rsidP="003F029A">
      <w:pPr>
        <w:spacing w:line="276" w:lineRule="auto"/>
        <w:jc w:val="right"/>
        <w:rPr>
          <w:rFonts w:ascii="Calibri" w:eastAsia="Aptos" w:hAnsi="Calibri" w:cs="Calibri"/>
          <w:sz w:val="22"/>
          <w:szCs w:val="22"/>
        </w:rPr>
      </w:pPr>
      <w:r w:rsidRPr="003F029A">
        <w:rPr>
          <w:rFonts w:ascii="Calibri" w:eastAsia="Aptos" w:hAnsi="Calibri" w:cs="Calibri"/>
          <w:sz w:val="22"/>
          <w:szCs w:val="22"/>
        </w:rPr>
        <w:t>z dnia ..........</w:t>
      </w:r>
    </w:p>
    <w:p w14:paraId="7F006BFA" w14:textId="77777777" w:rsidR="003F029A" w:rsidRPr="003F029A" w:rsidRDefault="003F029A" w:rsidP="003F029A">
      <w:pPr>
        <w:pStyle w:val="Textbodyuser"/>
        <w:spacing w:line="360" w:lineRule="auto"/>
        <w:jc w:val="center"/>
        <w:rPr>
          <w:rFonts w:ascii="Calibri" w:eastAsia="Times New Roman" w:hAnsi="Calibri" w:cs="Calibri"/>
          <w:b/>
          <w:sz w:val="28"/>
          <w:lang w:val="pl-PL" w:eastAsia="ar-SA"/>
        </w:rPr>
      </w:pPr>
      <w:r w:rsidRPr="003F029A">
        <w:rPr>
          <w:rFonts w:ascii="Calibri" w:eastAsia="Times New Roman" w:hAnsi="Calibri" w:cs="Calibri"/>
          <w:b/>
          <w:sz w:val="28"/>
          <w:lang w:val="pl-PL" w:eastAsia="ar-SA"/>
        </w:rPr>
        <w:t>Umowa powierzenia przetwarzania danych osobowych</w:t>
      </w:r>
    </w:p>
    <w:p w14:paraId="4E3B4CA8" w14:textId="77777777" w:rsidR="003F029A" w:rsidRPr="003F029A" w:rsidRDefault="003F029A" w:rsidP="003F029A">
      <w:pPr>
        <w:pStyle w:val="Textbodyuser"/>
        <w:spacing w:line="360" w:lineRule="auto"/>
        <w:jc w:val="center"/>
        <w:rPr>
          <w:rFonts w:ascii="Calibri" w:hAnsi="Calibri" w:cs="Calibri"/>
        </w:rPr>
      </w:pPr>
      <w:r w:rsidRPr="003F029A">
        <w:rPr>
          <w:rFonts w:ascii="Calibri" w:eastAsia="Times New Roman" w:hAnsi="Calibri" w:cs="Calibri"/>
          <w:bCs/>
          <w:lang w:val="pl-PL" w:eastAsia="ar-SA"/>
        </w:rPr>
        <w:t>do Umowy Nr …………  z dnia ……………..</w:t>
      </w:r>
      <w:r w:rsidRPr="003F029A">
        <w:rPr>
          <w:rFonts w:ascii="Calibri" w:eastAsia="Times New Roman" w:hAnsi="Calibri" w:cs="Calibri"/>
          <w:b/>
          <w:sz w:val="28"/>
          <w:lang w:val="pl-PL" w:eastAsia="ar-SA"/>
        </w:rPr>
        <w:t xml:space="preserve"> </w:t>
      </w:r>
      <w:r w:rsidRPr="003F029A">
        <w:rPr>
          <w:rFonts w:ascii="Calibri" w:hAnsi="Calibri" w:cs="Calibri"/>
          <w:lang w:val="pl-PL"/>
        </w:rPr>
        <w:br/>
      </w:r>
      <w:r w:rsidRPr="003F029A">
        <w:rPr>
          <w:rFonts w:ascii="Calibri" w:eastAsia="Times New Roman" w:hAnsi="Calibri" w:cs="Calibri"/>
          <w:lang w:val="pl-PL" w:eastAsia="ar-SA"/>
        </w:rPr>
        <w:t xml:space="preserve">zawarta w dniu </w:t>
      </w:r>
      <w:r w:rsidRPr="003F029A">
        <w:rPr>
          <w:rFonts w:ascii="Calibri" w:eastAsia="Times New Roman" w:hAnsi="Calibri" w:cs="Calibri"/>
          <w:bCs/>
          <w:lang w:val="pl-PL" w:eastAsia="ar-SA"/>
        </w:rPr>
        <w:t>………………..</w:t>
      </w:r>
      <w:r w:rsidRPr="003F029A">
        <w:rPr>
          <w:rFonts w:ascii="Calibri" w:eastAsia="Times New Roman" w:hAnsi="Calibri" w:cs="Calibri"/>
          <w:b/>
          <w:sz w:val="28"/>
          <w:lang w:val="pl-PL" w:eastAsia="ar-SA"/>
        </w:rPr>
        <w:t xml:space="preserve"> </w:t>
      </w:r>
      <w:r w:rsidRPr="003F029A">
        <w:rPr>
          <w:rFonts w:ascii="Calibri" w:eastAsia="Times New Roman" w:hAnsi="Calibri" w:cs="Calibri"/>
          <w:lang w:val="pl-PL" w:eastAsia="ar-SA"/>
        </w:rPr>
        <w:t>pomiędzy:</w:t>
      </w:r>
    </w:p>
    <w:p w14:paraId="53F8A62B" w14:textId="77777777" w:rsidR="003F029A" w:rsidRPr="003F029A" w:rsidRDefault="003F029A" w:rsidP="003F029A">
      <w:pPr>
        <w:spacing w:before="120" w:after="120" w:line="240" w:lineRule="atLeast"/>
        <w:jc w:val="both"/>
        <w:rPr>
          <w:rFonts w:ascii="Calibri" w:eastAsia="Andale Sans UI" w:hAnsi="Calibri" w:cs="Calibri"/>
          <w:lang w:bidi="en-US"/>
        </w:rPr>
      </w:pPr>
      <w:r w:rsidRPr="003F029A">
        <w:rPr>
          <w:rFonts w:ascii="Calibri" w:eastAsia="Andale Sans UI" w:hAnsi="Calibri" w:cs="Calibri"/>
          <w:lang w:bidi="en-US"/>
        </w:rPr>
        <w:t xml:space="preserve">ZGK Psary Spółka z ograniczoną odpowiedzialnością z siedzibą w Dąbiu, ul. Dolna 1, 42-504 Będzin, wpisaną do rejestru przedsiębiorców Krajowego Rejestru Sądowego w Sądzie Rejonowym Katowice – Wschód w Katowicach Wydział VIII Gospodarczy KRS pod numerem 0000953285, </w:t>
      </w:r>
      <w:r w:rsidRPr="003F029A">
        <w:rPr>
          <w:rFonts w:ascii="Calibri" w:eastAsia="Andale Sans UI" w:hAnsi="Calibri" w:cs="Calibri"/>
          <w:lang w:bidi="en-US"/>
        </w:rPr>
        <w:br/>
        <w:t>NIP: 6252480712, REGON: 520855874, o kapitale zakładowym w wysokości 48 000 000,00 zł</w:t>
      </w:r>
    </w:p>
    <w:p w14:paraId="050B90FF" w14:textId="77777777" w:rsidR="003F029A" w:rsidRPr="003F029A" w:rsidRDefault="003F029A" w:rsidP="003F029A">
      <w:pPr>
        <w:pStyle w:val="Textbodyuser"/>
        <w:spacing w:before="120" w:after="120" w:line="240" w:lineRule="atLeast"/>
        <w:jc w:val="both"/>
        <w:rPr>
          <w:rFonts w:ascii="Calibri" w:hAnsi="Calibri" w:cs="Calibri"/>
        </w:rPr>
      </w:pPr>
      <w:r w:rsidRPr="003F029A">
        <w:rPr>
          <w:rFonts w:ascii="Calibri" w:eastAsia="Times New Roman" w:hAnsi="Calibri" w:cs="Calibri"/>
          <w:lang w:val="pl-PL" w:eastAsia="ar-SA"/>
        </w:rPr>
        <w:t>reprezentowanym przez:</w:t>
      </w:r>
    </w:p>
    <w:p w14:paraId="27C64428" w14:textId="77777777" w:rsidR="003F029A" w:rsidRPr="003F029A" w:rsidRDefault="003F029A" w:rsidP="003F029A">
      <w:pPr>
        <w:pStyle w:val="Textbodyuser"/>
        <w:spacing w:before="120" w:after="120" w:line="240" w:lineRule="atLeast"/>
        <w:jc w:val="both"/>
        <w:rPr>
          <w:rFonts w:ascii="Calibri" w:hAnsi="Calibri" w:cs="Calibri"/>
        </w:rPr>
      </w:pPr>
      <w:r w:rsidRPr="003F029A">
        <w:rPr>
          <w:rFonts w:ascii="Calibri" w:eastAsia="Times New Roman" w:hAnsi="Calibri" w:cs="Calibri"/>
          <w:lang w:val="pl-PL" w:eastAsia="ar-SA"/>
        </w:rPr>
        <w:t xml:space="preserve">Łukasz Siwczyk - Prezes Zarządu </w:t>
      </w:r>
    </w:p>
    <w:p w14:paraId="7C316AE0" w14:textId="77777777" w:rsidR="003F029A" w:rsidRPr="003F029A" w:rsidRDefault="003F029A" w:rsidP="003F029A">
      <w:pPr>
        <w:pStyle w:val="Textbodyuser"/>
        <w:spacing w:before="120" w:after="120" w:line="240" w:lineRule="atLeast"/>
        <w:jc w:val="both"/>
        <w:rPr>
          <w:rFonts w:ascii="Calibri" w:hAnsi="Calibri" w:cs="Calibri"/>
        </w:rPr>
      </w:pPr>
      <w:r w:rsidRPr="003F029A">
        <w:rPr>
          <w:rFonts w:ascii="Calibri" w:eastAsia="Times New Roman" w:hAnsi="Calibri" w:cs="Calibri"/>
          <w:lang w:val="pl-PL" w:eastAsia="ar-SA"/>
        </w:rPr>
        <w:t>Jeremiasz Złotecki – Członek Zarządu</w:t>
      </w:r>
    </w:p>
    <w:p w14:paraId="0EDE03FF" w14:textId="77777777" w:rsidR="003F029A" w:rsidRPr="003F029A" w:rsidRDefault="003F029A" w:rsidP="003F029A">
      <w:pPr>
        <w:pStyle w:val="Textbodyuser"/>
        <w:spacing w:before="120" w:after="120" w:line="240" w:lineRule="atLeast"/>
        <w:jc w:val="both"/>
        <w:rPr>
          <w:rFonts w:ascii="Calibri" w:hAnsi="Calibri" w:cs="Calibri"/>
        </w:rPr>
      </w:pPr>
      <w:r w:rsidRPr="003F029A">
        <w:rPr>
          <w:rFonts w:ascii="Calibri" w:eastAsia="Times New Roman" w:hAnsi="Calibri" w:cs="Calibri"/>
          <w:lang w:val="pl-PL" w:eastAsia="ar-SA"/>
        </w:rPr>
        <w:t xml:space="preserve">zwanym w dalszej części umowy </w:t>
      </w:r>
      <w:r w:rsidRPr="003F029A">
        <w:rPr>
          <w:rFonts w:ascii="Calibri" w:eastAsia="Times New Roman" w:hAnsi="Calibri" w:cs="Calibri"/>
          <w:b/>
          <w:bCs/>
          <w:lang w:val="pl-PL" w:eastAsia="ar-SA"/>
        </w:rPr>
        <w:t>„Administratorem danych”</w:t>
      </w:r>
    </w:p>
    <w:p w14:paraId="764C0169" w14:textId="77777777" w:rsidR="003F029A" w:rsidRPr="003F029A" w:rsidRDefault="003F029A" w:rsidP="003F029A">
      <w:pPr>
        <w:pStyle w:val="Textbodyuser"/>
        <w:spacing w:before="288" w:after="288" w:line="240" w:lineRule="atLeast"/>
        <w:rPr>
          <w:rFonts w:ascii="Calibri" w:eastAsia="Times New Roman" w:hAnsi="Calibri" w:cs="Calibri"/>
          <w:lang w:val="pl-PL" w:eastAsia="ar-SA"/>
        </w:rPr>
      </w:pPr>
      <w:r w:rsidRPr="003F029A">
        <w:rPr>
          <w:rFonts w:ascii="Calibri" w:eastAsia="Times New Roman" w:hAnsi="Calibri" w:cs="Calibri"/>
          <w:lang w:val="pl-PL" w:eastAsia="ar-SA"/>
        </w:rPr>
        <w:t>a</w:t>
      </w:r>
    </w:p>
    <w:p w14:paraId="5CDF06B0" w14:textId="77777777" w:rsidR="003F029A" w:rsidRPr="003F029A" w:rsidRDefault="003F029A" w:rsidP="003F029A">
      <w:pPr>
        <w:spacing w:before="120" w:after="120" w:line="240" w:lineRule="atLeast"/>
        <w:jc w:val="both"/>
        <w:rPr>
          <w:rFonts w:ascii="Calibri" w:hAnsi="Calibri" w:cs="Calibri"/>
        </w:rPr>
      </w:pPr>
      <w:r w:rsidRPr="003F029A">
        <w:rPr>
          <w:rFonts w:ascii="Calibri" w:hAnsi="Calibri" w:cs="Calibri"/>
        </w:rPr>
        <w:t>…………………………………………………………………………………………………………………………………………………………………………………………………………………………………………………………………………………………………………………………………………………………………………………………………………………………………………</w:t>
      </w:r>
    </w:p>
    <w:p w14:paraId="73107D5A" w14:textId="77777777" w:rsidR="003F029A" w:rsidRPr="003F029A" w:rsidRDefault="003F029A" w:rsidP="003F029A">
      <w:pPr>
        <w:spacing w:before="120" w:after="120" w:line="240" w:lineRule="atLeast"/>
        <w:jc w:val="both"/>
        <w:rPr>
          <w:rFonts w:ascii="Calibri" w:hAnsi="Calibri" w:cs="Calibri"/>
        </w:rPr>
      </w:pPr>
    </w:p>
    <w:p w14:paraId="5AA5E9B8" w14:textId="77777777" w:rsidR="003F029A" w:rsidRPr="003F029A" w:rsidRDefault="003F029A" w:rsidP="003F029A">
      <w:pPr>
        <w:pStyle w:val="Textbodyuser"/>
        <w:spacing w:before="120" w:after="120" w:line="240" w:lineRule="atLeast"/>
        <w:jc w:val="both"/>
        <w:rPr>
          <w:rFonts w:ascii="Calibri" w:hAnsi="Calibri" w:cs="Calibri"/>
        </w:rPr>
      </w:pPr>
      <w:r w:rsidRPr="003F029A">
        <w:rPr>
          <w:rFonts w:ascii="Calibri" w:eastAsia="Times New Roman" w:hAnsi="Calibri" w:cs="Calibri"/>
          <w:lang w:val="pl-PL" w:eastAsia="ar-SA"/>
        </w:rPr>
        <w:t>zwanym w dalszej części umowy „</w:t>
      </w:r>
      <w:r w:rsidRPr="003F029A">
        <w:rPr>
          <w:rFonts w:ascii="Calibri" w:eastAsia="Times New Roman" w:hAnsi="Calibri" w:cs="Calibri"/>
          <w:b/>
          <w:bCs/>
          <w:lang w:val="pl-PL" w:eastAsia="ar-SA"/>
        </w:rPr>
        <w:t>Podmiotem przetwarzającym”</w:t>
      </w:r>
    </w:p>
    <w:p w14:paraId="2A0413C8" w14:textId="77777777" w:rsidR="003F029A" w:rsidRPr="003F029A" w:rsidRDefault="003F029A" w:rsidP="003F029A">
      <w:pPr>
        <w:pStyle w:val="Textbodyuser"/>
        <w:spacing w:before="120" w:after="120" w:line="240" w:lineRule="atLeast"/>
        <w:jc w:val="both"/>
        <w:rPr>
          <w:rFonts w:ascii="Calibri" w:eastAsia="Times New Roman" w:hAnsi="Calibri" w:cs="Calibri"/>
          <w:lang w:val="pl-PL" w:eastAsia="ar-SA"/>
        </w:rPr>
      </w:pPr>
      <w:r w:rsidRPr="003F029A">
        <w:rPr>
          <w:rFonts w:ascii="Calibri" w:eastAsia="Times New Roman" w:hAnsi="Calibri" w:cs="Calibri"/>
          <w:lang w:val="pl-PL" w:eastAsia="ar-SA"/>
        </w:rPr>
        <w:lastRenderedPageBreak/>
        <w:t>reprezentowanym przez:</w:t>
      </w:r>
    </w:p>
    <w:p w14:paraId="7977B49F" w14:textId="77777777" w:rsidR="003F029A" w:rsidRPr="003F029A" w:rsidRDefault="003F029A" w:rsidP="003F029A">
      <w:pPr>
        <w:pStyle w:val="Textbodyuser"/>
        <w:spacing w:before="120" w:after="120" w:line="240" w:lineRule="atLeast"/>
        <w:jc w:val="both"/>
        <w:rPr>
          <w:rFonts w:ascii="Calibri" w:hAnsi="Calibri" w:cs="Calibri"/>
        </w:rPr>
      </w:pPr>
      <w:r w:rsidRPr="003F029A">
        <w:rPr>
          <w:rFonts w:ascii="Calibri" w:hAnsi="Calibri" w:cs="Calibri"/>
        </w:rPr>
        <w:t>…………………………………………………………….</w:t>
      </w:r>
    </w:p>
    <w:p w14:paraId="00593738" w14:textId="77777777" w:rsidR="003F029A" w:rsidRPr="003F029A" w:rsidRDefault="003F029A" w:rsidP="003F029A">
      <w:pPr>
        <w:pStyle w:val="Textbodyuser"/>
        <w:spacing w:before="120" w:after="120" w:line="240" w:lineRule="atLeast"/>
        <w:rPr>
          <w:rFonts w:ascii="Calibri" w:eastAsia="Times New Roman" w:hAnsi="Calibri" w:cs="Calibri"/>
          <w:lang w:val="pl-PL" w:eastAsia="ar-SA"/>
        </w:rPr>
      </w:pPr>
      <w:r w:rsidRPr="003F029A">
        <w:rPr>
          <w:rFonts w:ascii="Calibri" w:eastAsia="Times New Roman" w:hAnsi="Calibri" w:cs="Calibri"/>
          <w:lang w:val="pl-PL" w:eastAsia="ar-SA"/>
        </w:rPr>
        <w:t>(dalej łącznie jako „Strony” lub indywidualnie jako „Strona”)</w:t>
      </w:r>
    </w:p>
    <w:p w14:paraId="79A811C4" w14:textId="77777777" w:rsidR="003F029A" w:rsidRPr="003F029A" w:rsidRDefault="003F029A" w:rsidP="003F029A">
      <w:pPr>
        <w:pStyle w:val="Textbodyuser"/>
        <w:spacing w:before="120" w:after="120" w:line="240" w:lineRule="atLeast"/>
        <w:jc w:val="center"/>
        <w:rPr>
          <w:rFonts w:ascii="Calibri" w:eastAsia="Times New Roman" w:hAnsi="Calibri" w:cs="Calibri"/>
          <w:lang w:val="pl-PL" w:eastAsia="ar-SA"/>
        </w:rPr>
      </w:pPr>
    </w:p>
    <w:p w14:paraId="3FBE95C6" w14:textId="77777777" w:rsidR="003F029A" w:rsidRPr="003F029A" w:rsidRDefault="003F029A" w:rsidP="003F029A">
      <w:pPr>
        <w:pStyle w:val="Textbodyuser"/>
        <w:spacing w:before="120" w:after="120" w:line="240" w:lineRule="atLeast"/>
        <w:jc w:val="center"/>
        <w:rPr>
          <w:rFonts w:ascii="Calibri" w:eastAsia="Times New Roman" w:hAnsi="Calibri" w:cs="Calibri"/>
          <w:lang w:val="pl-PL" w:eastAsia="ar-SA"/>
        </w:rPr>
      </w:pPr>
      <w:r w:rsidRPr="003F029A">
        <w:rPr>
          <w:rFonts w:ascii="Calibri" w:eastAsia="Times New Roman" w:hAnsi="Calibri" w:cs="Calibri"/>
          <w:lang w:val="pl-PL" w:eastAsia="ar-SA"/>
        </w:rPr>
        <w:t>§ 1</w:t>
      </w:r>
    </w:p>
    <w:p w14:paraId="0D84A1AD" w14:textId="77777777" w:rsidR="003F029A" w:rsidRPr="003F029A" w:rsidRDefault="003F029A" w:rsidP="003F029A">
      <w:pPr>
        <w:pStyle w:val="Textbodyuser"/>
        <w:spacing w:before="120" w:after="120" w:line="240" w:lineRule="atLeast"/>
        <w:jc w:val="center"/>
        <w:rPr>
          <w:rFonts w:ascii="Calibri" w:eastAsia="Times New Roman" w:hAnsi="Calibri" w:cs="Calibri"/>
          <w:lang w:val="pl-PL" w:eastAsia="ar-SA"/>
        </w:rPr>
      </w:pPr>
      <w:r w:rsidRPr="003F029A">
        <w:rPr>
          <w:rFonts w:ascii="Calibri" w:eastAsia="Times New Roman" w:hAnsi="Calibri" w:cs="Calibri"/>
          <w:lang w:val="pl-PL" w:eastAsia="ar-SA"/>
        </w:rPr>
        <w:t>Powierzenie przetwarzania danych osobowych</w:t>
      </w:r>
    </w:p>
    <w:p w14:paraId="343B2E09" w14:textId="77777777" w:rsidR="003F029A" w:rsidRPr="003F029A" w:rsidRDefault="003F029A" w:rsidP="003F029A">
      <w:pPr>
        <w:pStyle w:val="Textbodyuser"/>
        <w:spacing w:before="120" w:after="120" w:line="240" w:lineRule="atLeast"/>
        <w:jc w:val="both"/>
        <w:rPr>
          <w:rFonts w:ascii="Calibri" w:eastAsia="Times New Roman" w:hAnsi="Calibri" w:cs="Calibri"/>
          <w:lang w:val="pl-PL" w:eastAsia="ar-SA"/>
        </w:rPr>
      </w:pPr>
      <w:r w:rsidRPr="003F029A">
        <w:rPr>
          <w:rFonts w:ascii="Calibri" w:eastAsia="Times New Roman" w:hAnsi="Calibri" w:cs="Calibri"/>
          <w:lang w:val="pl-PL" w:eastAsia="ar-SA"/>
        </w:rPr>
        <w:t>1. Administrator danych powierza Podmiotowi przetwarzającemu, w trybie art. 28 Rozporządzenia Parlamentu Europejskiego i Rady (UE) 2016/679 z dnia 27.04.2016 r. w sprawie ochrony osób fizycznych w związku z przetwarzaniem danych osobowych i sprawie swobodnego przepływu takich danych oraz uchylenia dyrektywy 95/46/WE (ogólne rozporządzenie o ochronie danych) (zwanego w dalszej części „RODO) dane osobowe do przetwarzania, na zasadach i w celu określonym w niniejszej umowie (dalej zwana „Umową”).</w:t>
      </w:r>
    </w:p>
    <w:p w14:paraId="5D61CDFC" w14:textId="77777777" w:rsidR="003F029A" w:rsidRPr="003F029A" w:rsidRDefault="003F029A" w:rsidP="003F029A">
      <w:pPr>
        <w:pStyle w:val="Textbodyuser"/>
        <w:spacing w:before="120" w:after="120" w:line="240" w:lineRule="atLeast"/>
        <w:jc w:val="both"/>
        <w:rPr>
          <w:rFonts w:ascii="Calibri" w:eastAsia="Times New Roman" w:hAnsi="Calibri" w:cs="Calibri"/>
          <w:lang w:val="pl-PL" w:eastAsia="ar-SA"/>
        </w:rPr>
      </w:pPr>
      <w:r w:rsidRPr="003F029A">
        <w:rPr>
          <w:rFonts w:ascii="Calibri" w:eastAsia="Times New Roman" w:hAnsi="Calibri" w:cs="Calibri"/>
          <w:lang w:val="pl-PL" w:eastAsia="ar-SA"/>
        </w:rPr>
        <w:t>2. Podmiot przetwarzający zobowiązuje się przetwarzać powierzone mu dane osobowe zgodnie z umową, RODO oraz innymi przepisami prawa powszechnie obowiązującego, które chroni prawa osób, których dane dotyczą.</w:t>
      </w:r>
    </w:p>
    <w:p w14:paraId="0C2817AA" w14:textId="77777777" w:rsidR="003F029A" w:rsidRPr="003F029A" w:rsidRDefault="003F029A" w:rsidP="003F029A">
      <w:pPr>
        <w:pStyle w:val="Textbodyuser"/>
        <w:spacing w:before="120" w:after="120" w:line="240" w:lineRule="atLeast"/>
        <w:jc w:val="both"/>
        <w:rPr>
          <w:rFonts w:ascii="Calibri" w:eastAsia="Times New Roman" w:hAnsi="Calibri" w:cs="Calibri"/>
          <w:lang w:val="pl-PL" w:eastAsia="ar-SA"/>
        </w:rPr>
      </w:pPr>
      <w:r w:rsidRPr="003F029A">
        <w:rPr>
          <w:rFonts w:ascii="Calibri" w:eastAsia="Times New Roman" w:hAnsi="Calibri" w:cs="Calibri"/>
          <w:lang w:val="pl-PL" w:eastAsia="ar-SA"/>
        </w:rPr>
        <w:t>3. Podmiot przetwarzający oświadcza, iż stosuje środki bezpieczeństwa spełniające wymogi RODO.</w:t>
      </w:r>
    </w:p>
    <w:p w14:paraId="7920836F" w14:textId="77777777" w:rsidR="003F029A" w:rsidRPr="003F029A" w:rsidRDefault="003F029A" w:rsidP="003F029A">
      <w:pPr>
        <w:pStyle w:val="Textbodyuser"/>
        <w:spacing w:before="120" w:after="120" w:line="240" w:lineRule="atLeast"/>
        <w:jc w:val="center"/>
        <w:rPr>
          <w:rFonts w:ascii="Calibri" w:eastAsia="Times New Roman" w:hAnsi="Calibri" w:cs="Calibri"/>
          <w:lang w:val="pl-PL" w:eastAsia="ar-SA"/>
        </w:rPr>
      </w:pPr>
      <w:r w:rsidRPr="003F029A">
        <w:rPr>
          <w:rFonts w:ascii="Calibri" w:eastAsia="Times New Roman" w:hAnsi="Calibri" w:cs="Calibri"/>
          <w:lang w:val="pl-PL" w:eastAsia="ar-SA"/>
        </w:rPr>
        <w:t>§ 2</w:t>
      </w:r>
    </w:p>
    <w:p w14:paraId="6F5F3FBE" w14:textId="77777777" w:rsidR="003F029A" w:rsidRPr="003F029A" w:rsidRDefault="003F029A" w:rsidP="003F029A">
      <w:pPr>
        <w:pStyle w:val="Textbodyuser"/>
        <w:spacing w:before="120" w:after="120" w:line="240" w:lineRule="atLeast"/>
        <w:jc w:val="center"/>
        <w:rPr>
          <w:rFonts w:ascii="Calibri" w:eastAsia="Times New Roman" w:hAnsi="Calibri" w:cs="Calibri"/>
          <w:lang w:val="pl-PL" w:eastAsia="ar-SA"/>
        </w:rPr>
      </w:pPr>
      <w:r w:rsidRPr="003F029A">
        <w:rPr>
          <w:rFonts w:ascii="Calibri" w:eastAsia="Times New Roman" w:hAnsi="Calibri" w:cs="Calibri"/>
          <w:lang w:val="pl-PL" w:eastAsia="ar-SA"/>
        </w:rPr>
        <w:t>Zakres i cel przetwarzania danych</w:t>
      </w:r>
    </w:p>
    <w:p w14:paraId="341D5722" w14:textId="77777777" w:rsidR="003F029A" w:rsidRPr="003F029A" w:rsidRDefault="003F029A" w:rsidP="003F029A">
      <w:pPr>
        <w:pStyle w:val="Textbodyuser"/>
        <w:spacing w:before="120" w:after="120" w:line="240" w:lineRule="atLeast"/>
        <w:jc w:val="both"/>
        <w:rPr>
          <w:rFonts w:ascii="Calibri" w:hAnsi="Calibri" w:cs="Calibri"/>
        </w:rPr>
      </w:pPr>
      <w:r w:rsidRPr="003F029A">
        <w:rPr>
          <w:rFonts w:ascii="Calibri" w:eastAsia="Times New Roman" w:hAnsi="Calibri" w:cs="Calibri"/>
          <w:lang w:val="pl-PL" w:eastAsia="ar-SA"/>
        </w:rPr>
        <w:t xml:space="preserve">1. Podmiot przetwarzający będzie przetwarzał powierzone na podstawie umowy dane zwykłe mieszkańców w postaci imion i nazwisk, adresu zamieszkania, numeru telefonu, adresu e-mail. </w:t>
      </w:r>
    </w:p>
    <w:p w14:paraId="64A4779C" w14:textId="77777777" w:rsidR="003F029A" w:rsidRPr="003F029A" w:rsidRDefault="003F029A" w:rsidP="003F029A">
      <w:pPr>
        <w:jc w:val="both"/>
        <w:rPr>
          <w:rFonts w:ascii="Calibri" w:hAnsi="Calibri" w:cs="Calibri"/>
        </w:rPr>
      </w:pPr>
      <w:r w:rsidRPr="003F029A">
        <w:rPr>
          <w:rFonts w:ascii="Calibri" w:hAnsi="Calibri" w:cs="Calibri"/>
          <w:lang w:eastAsia="ar-SA"/>
        </w:rPr>
        <w:t xml:space="preserve">2. Powierzone przez Administratora dane osobowe będą przetwarzane przez Podmiot przetwarzający wyłącznie w celu realizacji umowy nr ……………………… w zakresie zadania inwestycyjnego pn. </w:t>
      </w:r>
      <w:r w:rsidRPr="003F029A">
        <w:rPr>
          <w:rFonts w:ascii="Calibri" w:hAnsi="Calibri" w:cs="Calibri"/>
        </w:rPr>
        <w:t>„……………………………………………………………………………………………………….”</w:t>
      </w:r>
    </w:p>
    <w:p w14:paraId="148D87B9" w14:textId="77777777" w:rsidR="003F029A" w:rsidRPr="003F029A" w:rsidRDefault="003F029A" w:rsidP="003F029A">
      <w:pPr>
        <w:spacing w:line="276" w:lineRule="auto"/>
        <w:contextualSpacing/>
        <w:jc w:val="both"/>
        <w:rPr>
          <w:rFonts w:ascii="Calibri" w:hAnsi="Calibri" w:cs="Calibri"/>
          <w:lang w:eastAsia="ar-SA"/>
        </w:rPr>
      </w:pPr>
      <w:r w:rsidRPr="003F029A">
        <w:rPr>
          <w:rFonts w:ascii="Calibri" w:hAnsi="Calibri" w:cs="Calibri"/>
          <w:lang w:eastAsia="ar-SA"/>
        </w:rPr>
        <w:t>3. Na powyższych danych będą wykonywane w szczególności operacje takie jak: zbieranie, utrwalanie, organizowanie, porządkowanie, przechowywanie, adaptowanie lub modyfikowanie, pobieranie, przeglądanie, wykorzystywanie, ujawnianie poprzez przesłanie, rozpowszechnianie lub innego rodzaju udostępnianie, dopasowywanie lub łączenie, ograniczenie, usuwanie lub niszczenie.</w:t>
      </w:r>
    </w:p>
    <w:p w14:paraId="149C74D7" w14:textId="77777777" w:rsidR="003F029A" w:rsidRPr="003F029A" w:rsidRDefault="003F029A" w:rsidP="003F029A">
      <w:pPr>
        <w:pStyle w:val="Textbodyuser"/>
        <w:spacing w:before="120" w:after="120" w:line="240" w:lineRule="atLeast"/>
        <w:jc w:val="center"/>
        <w:rPr>
          <w:rFonts w:ascii="Calibri" w:eastAsia="Times New Roman" w:hAnsi="Calibri" w:cs="Calibri"/>
          <w:lang w:val="pl-PL" w:eastAsia="ar-SA"/>
        </w:rPr>
      </w:pPr>
      <w:r w:rsidRPr="003F029A">
        <w:rPr>
          <w:rFonts w:ascii="Calibri" w:eastAsia="Times New Roman" w:hAnsi="Calibri" w:cs="Calibri"/>
          <w:lang w:val="pl-PL" w:eastAsia="ar-SA"/>
        </w:rPr>
        <w:t>§ 3</w:t>
      </w:r>
    </w:p>
    <w:p w14:paraId="513B0B29" w14:textId="77777777" w:rsidR="003F029A" w:rsidRPr="003F029A" w:rsidRDefault="003F029A" w:rsidP="003F029A">
      <w:pPr>
        <w:pStyle w:val="Textbodyuser"/>
        <w:spacing w:before="120" w:after="120" w:line="240" w:lineRule="atLeast"/>
        <w:jc w:val="center"/>
        <w:rPr>
          <w:rFonts w:ascii="Calibri" w:eastAsia="Times New Roman" w:hAnsi="Calibri" w:cs="Calibri"/>
          <w:lang w:val="pl-PL" w:eastAsia="ar-SA"/>
        </w:rPr>
      </w:pPr>
      <w:r w:rsidRPr="003F029A">
        <w:rPr>
          <w:rFonts w:ascii="Calibri" w:eastAsia="Times New Roman" w:hAnsi="Calibri" w:cs="Calibri"/>
          <w:lang w:val="pl-PL" w:eastAsia="ar-SA"/>
        </w:rPr>
        <w:t>Obowiązki podmiotu przetwarzającego</w:t>
      </w:r>
    </w:p>
    <w:p w14:paraId="6128006E" w14:textId="77777777" w:rsidR="003F029A" w:rsidRPr="003F029A" w:rsidRDefault="003F029A" w:rsidP="003F029A">
      <w:pPr>
        <w:pStyle w:val="Akapitzlist"/>
        <w:tabs>
          <w:tab w:val="left" w:pos="0"/>
        </w:tabs>
        <w:spacing w:before="120" w:after="120" w:line="240" w:lineRule="atLeast"/>
        <w:ind w:left="0"/>
        <w:jc w:val="both"/>
        <w:rPr>
          <w:rFonts w:ascii="Calibri" w:hAnsi="Calibri" w:cs="Calibri"/>
          <w:lang w:eastAsia="ar-SA"/>
        </w:rPr>
      </w:pPr>
      <w:r w:rsidRPr="003F029A">
        <w:rPr>
          <w:rFonts w:ascii="Calibri" w:hAnsi="Calibri" w:cs="Calibri"/>
          <w:lang w:eastAsia="ar-SA"/>
        </w:rPr>
        <w:t>1. Podmiot przetwarzający zobowiązuje się przetwarzać dane osobowe wyłącznie na udokumentowane polecenie Administratora danych. Poprzez zawarcie niniejszej Umowy Administrator danych poleca przetwarzanie danych osobowych Podmiotowi przetwarzającemu. Niniejsze postanowienie Strony zgodnie uznają za udokumentowane polecenie administratora w rozumieniu art. 28 ust. 3 lit. a, w związku z art. 29 RODO.</w:t>
      </w:r>
    </w:p>
    <w:p w14:paraId="56A56250" w14:textId="77777777" w:rsidR="003F029A" w:rsidRPr="003F029A" w:rsidRDefault="003F029A" w:rsidP="003F029A">
      <w:pPr>
        <w:pStyle w:val="Akapitzlist"/>
        <w:spacing w:before="120" w:after="120" w:line="240" w:lineRule="atLeast"/>
        <w:ind w:left="0"/>
        <w:jc w:val="both"/>
        <w:rPr>
          <w:rFonts w:ascii="Calibri" w:hAnsi="Calibri" w:cs="Calibri"/>
        </w:rPr>
      </w:pPr>
      <w:r w:rsidRPr="003F029A">
        <w:rPr>
          <w:rFonts w:ascii="Calibri" w:hAnsi="Calibri" w:cs="Calibri"/>
          <w:lang w:eastAsia="ar-SA"/>
        </w:rPr>
        <w:t xml:space="preserve">2. Podmiot przetwarzający zobowiązuje się przy przetwarzaniu powierzonych danych osobowych do ich zabezpieczenia poprzez stosowanie odpowiednich środków technicznych i </w:t>
      </w:r>
      <w:r w:rsidRPr="003F029A">
        <w:rPr>
          <w:rFonts w:ascii="Calibri" w:hAnsi="Calibri" w:cs="Calibri"/>
          <w:lang w:eastAsia="ar-SA"/>
        </w:rPr>
        <w:lastRenderedPageBreak/>
        <w:t>organizacyjnych zapewniających adekwatny stopień bezpieczeństwa odpowiadający ryzyku związanym z przetwarzaniem danych, o których mowa w art. 32 RODO. Lista środków technicznych i organizacyjnych stosowanych przez Podmiot przetwarzający stanowi załącznik nr 1 do Umowy.</w:t>
      </w:r>
    </w:p>
    <w:p w14:paraId="21B9758D" w14:textId="77777777" w:rsidR="003F029A" w:rsidRPr="003F029A" w:rsidRDefault="003F029A" w:rsidP="003F029A">
      <w:pPr>
        <w:pStyle w:val="Akapitzlist"/>
        <w:spacing w:before="120" w:after="120" w:line="240" w:lineRule="atLeast"/>
        <w:ind w:left="0"/>
        <w:jc w:val="both"/>
        <w:rPr>
          <w:rFonts w:ascii="Calibri" w:hAnsi="Calibri" w:cs="Calibri"/>
        </w:rPr>
      </w:pPr>
      <w:r w:rsidRPr="003F029A">
        <w:rPr>
          <w:rFonts w:ascii="Calibri" w:hAnsi="Calibri" w:cs="Calibri"/>
          <w:lang w:eastAsia="ar-SA"/>
        </w:rPr>
        <w:t>3. Podmiot przetwarzający zobowiązuje się dołożyć należytej staranności przy przetwarzaniu powierzonych danych osobowych.</w:t>
      </w:r>
    </w:p>
    <w:p w14:paraId="62DF5792" w14:textId="77777777" w:rsidR="003F029A" w:rsidRPr="003F029A" w:rsidRDefault="003F029A" w:rsidP="003F029A">
      <w:pPr>
        <w:pStyle w:val="Textbodyuser"/>
        <w:spacing w:before="120" w:after="120" w:line="240" w:lineRule="atLeast"/>
        <w:jc w:val="both"/>
        <w:rPr>
          <w:rFonts w:ascii="Calibri" w:eastAsia="Times New Roman" w:hAnsi="Calibri" w:cs="Calibri"/>
          <w:lang w:val="pl-PL" w:eastAsia="ar-SA"/>
        </w:rPr>
      </w:pPr>
      <w:r w:rsidRPr="003F029A">
        <w:rPr>
          <w:rFonts w:ascii="Calibri" w:eastAsia="Times New Roman" w:hAnsi="Calibri" w:cs="Calibri"/>
          <w:lang w:val="pl-PL" w:eastAsia="ar-SA"/>
        </w:rPr>
        <w:t>Podmiot przetwarzający zapewnia, iż dostęp do przetwarzanych danych będą miały wyłącznie osoby bezpośrednio przez niego zatrudnione lub świadczące usługi na jego rzecz,  przeszkolone z zakresu przepisów dotyczących ochrony danych osobowych. Podmiot przetwarzający zobowiązuje się do nadania upoważnień do przetwarzania danych osobowych, o którym mowa w art. 29 RODO wszystkim osobom, o którym mowa w zdaniu poprzednim, które będą przetwarzały powierzone dane w celu realizacji niniejszej umowy.</w:t>
      </w:r>
    </w:p>
    <w:p w14:paraId="2D2F6278" w14:textId="1943CDDF" w:rsidR="003F029A" w:rsidRPr="003F029A" w:rsidRDefault="003F029A" w:rsidP="003F029A">
      <w:pPr>
        <w:pStyle w:val="Textbodyuser"/>
        <w:spacing w:before="120" w:after="120" w:line="240" w:lineRule="atLeast"/>
        <w:jc w:val="both"/>
        <w:rPr>
          <w:rFonts w:ascii="Calibri" w:eastAsia="Times New Roman" w:hAnsi="Calibri" w:cs="Calibri"/>
          <w:lang w:val="pl-PL" w:eastAsia="ar-SA"/>
        </w:rPr>
      </w:pPr>
      <w:r w:rsidRPr="003F029A">
        <w:rPr>
          <w:rFonts w:ascii="Calibri" w:eastAsia="Times New Roman" w:hAnsi="Calibri" w:cs="Calibri"/>
          <w:lang w:val="pl-PL" w:eastAsia="ar-SA"/>
        </w:rPr>
        <w:t>4. Podmiot przetwarzający zobowiązuje się zapewnić zachowanie w tajemnicy (o której mowa w art. 28 ust 3 lit. b RODO) przetwarzanych danych przez osoby, które upoważnia do przetwarzania danych osobowych w celu realizacji niniejszej umowy, zarówno w trakcie zatrudnienia ich w Podmiocie przetwarzającym lub korzystania z usług tych osób, jak i po jego ustaniu.</w:t>
      </w:r>
    </w:p>
    <w:p w14:paraId="0DE154B0" w14:textId="2C45386F" w:rsidR="003F029A" w:rsidRPr="003F029A" w:rsidRDefault="003F029A" w:rsidP="003F029A">
      <w:pPr>
        <w:pStyle w:val="Textbodyuser"/>
        <w:spacing w:before="120" w:after="120" w:line="240" w:lineRule="atLeast"/>
        <w:jc w:val="both"/>
        <w:rPr>
          <w:rFonts w:ascii="Calibri" w:eastAsia="Times New Roman" w:hAnsi="Calibri" w:cs="Calibri"/>
          <w:lang w:val="pl-PL" w:eastAsia="ar-SA"/>
        </w:rPr>
      </w:pPr>
      <w:r w:rsidRPr="003F029A">
        <w:rPr>
          <w:rFonts w:ascii="Calibri" w:eastAsia="Times New Roman" w:hAnsi="Calibri" w:cs="Calibri"/>
          <w:lang w:val="pl-PL" w:eastAsia="ar-SA"/>
        </w:rPr>
        <w:t>5. Podmiot przetwarzający po zakończeniu świadczenia usług związanych z przetwarzaniem usuwa lub zwraca Administratorowi danych wszelkie dane osobowe oraz usuwa wszelkie ich istniejące kopie, chyba że prawo Unii lub prawo państwa członkowskiego nakazuje przechowywanie danych osobowych.</w:t>
      </w:r>
    </w:p>
    <w:p w14:paraId="187A952B" w14:textId="77777777" w:rsidR="003F029A" w:rsidRPr="003F029A" w:rsidRDefault="003F029A" w:rsidP="003F029A">
      <w:pPr>
        <w:pStyle w:val="Textbodyuser"/>
        <w:spacing w:before="120" w:after="120" w:line="240" w:lineRule="atLeast"/>
        <w:jc w:val="both"/>
        <w:rPr>
          <w:rFonts w:ascii="Calibri" w:eastAsia="Times New Roman" w:hAnsi="Calibri" w:cs="Calibri"/>
          <w:lang w:val="pl-PL" w:eastAsia="ar-SA"/>
        </w:rPr>
      </w:pPr>
      <w:r w:rsidRPr="003F029A">
        <w:rPr>
          <w:rFonts w:ascii="Calibri" w:eastAsia="Times New Roman" w:hAnsi="Calibri" w:cs="Calibri"/>
          <w:lang w:val="pl-PL" w:eastAsia="ar-SA"/>
        </w:rPr>
        <w:t>6. W miarę możliwości Podmiot przetwarzający pomaga Administratorowi danych w niezbędnym zakresie wywiązywać się z obowiązku odpowiadania na żądanie osoby, której dane dotyczą oraz wywiązywania się z obowiązków określonych w art. 32-36 RODO.</w:t>
      </w:r>
    </w:p>
    <w:p w14:paraId="31B95310" w14:textId="77777777" w:rsidR="003F029A" w:rsidRPr="003F029A" w:rsidRDefault="003F029A" w:rsidP="003F029A">
      <w:pPr>
        <w:pStyle w:val="Textbodyuser"/>
        <w:spacing w:before="120" w:after="120" w:line="240" w:lineRule="atLeast"/>
        <w:jc w:val="both"/>
        <w:rPr>
          <w:rFonts w:ascii="Calibri" w:eastAsia="Times New Roman" w:hAnsi="Calibri" w:cs="Calibri"/>
          <w:lang w:val="pl-PL" w:eastAsia="ar-SA"/>
        </w:rPr>
      </w:pPr>
      <w:r w:rsidRPr="003F029A">
        <w:rPr>
          <w:rFonts w:ascii="Calibri" w:eastAsia="Times New Roman" w:hAnsi="Calibri" w:cs="Calibri"/>
          <w:lang w:val="pl-PL" w:eastAsia="ar-SA"/>
        </w:rPr>
        <w:t>7. Podmiot przetwarzający po stwierdzeniu naruszenia ochrony danych osobowych bez zbędnej zwłoki zgłasza je Administratorowi danych.</w:t>
      </w:r>
    </w:p>
    <w:p w14:paraId="2DB44862" w14:textId="77777777" w:rsidR="003F029A" w:rsidRPr="003F029A" w:rsidRDefault="003F029A" w:rsidP="003F029A">
      <w:pPr>
        <w:pStyle w:val="Textbodyuser"/>
        <w:spacing w:before="120" w:after="120" w:line="240" w:lineRule="atLeast"/>
        <w:jc w:val="center"/>
        <w:rPr>
          <w:rFonts w:ascii="Calibri" w:eastAsia="Times New Roman" w:hAnsi="Calibri" w:cs="Calibri"/>
          <w:lang w:val="pl-PL" w:eastAsia="ar-SA"/>
        </w:rPr>
      </w:pPr>
      <w:r w:rsidRPr="003F029A">
        <w:rPr>
          <w:rFonts w:ascii="Calibri" w:eastAsia="Times New Roman" w:hAnsi="Calibri" w:cs="Calibri"/>
          <w:lang w:val="pl-PL" w:eastAsia="ar-SA"/>
        </w:rPr>
        <w:t>§ 4</w:t>
      </w:r>
    </w:p>
    <w:p w14:paraId="78499A96" w14:textId="77777777" w:rsidR="003F029A" w:rsidRPr="003F029A" w:rsidRDefault="003F029A" w:rsidP="003F029A">
      <w:pPr>
        <w:pStyle w:val="Textbodyuser"/>
        <w:spacing w:before="120" w:after="120" w:line="240" w:lineRule="atLeast"/>
        <w:jc w:val="center"/>
        <w:rPr>
          <w:rFonts w:ascii="Calibri" w:eastAsia="Times New Roman" w:hAnsi="Calibri" w:cs="Calibri"/>
          <w:lang w:val="pl-PL" w:eastAsia="ar-SA"/>
        </w:rPr>
      </w:pPr>
      <w:r w:rsidRPr="003F029A">
        <w:rPr>
          <w:rFonts w:ascii="Calibri" w:eastAsia="Times New Roman" w:hAnsi="Calibri" w:cs="Calibri"/>
          <w:lang w:val="pl-PL" w:eastAsia="ar-SA"/>
        </w:rPr>
        <w:t>Prawo kontroli</w:t>
      </w:r>
    </w:p>
    <w:p w14:paraId="3ABC552B" w14:textId="77777777" w:rsidR="003F029A" w:rsidRPr="003F029A" w:rsidRDefault="003F029A" w:rsidP="003F029A">
      <w:pPr>
        <w:pStyle w:val="Textbodyuser"/>
        <w:spacing w:before="120" w:after="120" w:line="240" w:lineRule="atLeast"/>
        <w:jc w:val="both"/>
        <w:rPr>
          <w:rFonts w:ascii="Calibri" w:eastAsia="Times New Roman" w:hAnsi="Calibri" w:cs="Calibri"/>
          <w:lang w:val="pl-PL" w:eastAsia="ar-SA"/>
        </w:rPr>
      </w:pPr>
      <w:r w:rsidRPr="003F029A">
        <w:rPr>
          <w:rFonts w:ascii="Calibri" w:eastAsia="Times New Roman" w:hAnsi="Calibri" w:cs="Calibri"/>
          <w:lang w:val="pl-PL" w:eastAsia="ar-SA"/>
        </w:rPr>
        <w:t>1. Administrator danych zgodnie z art. 28 ust.3 lit. h RODO ma prawo kontroli, czy środki zastosowane przez Podmiot przetwarzający przy przetwarzaniu i zabezpieczeniu powierzonych danych osobowych spełniają postanowienia umowy.</w:t>
      </w:r>
    </w:p>
    <w:p w14:paraId="661C2304" w14:textId="77777777" w:rsidR="003F029A" w:rsidRPr="003F029A" w:rsidRDefault="003F029A" w:rsidP="003F029A">
      <w:pPr>
        <w:pStyle w:val="Textbodyuser"/>
        <w:spacing w:before="120" w:after="120" w:line="240" w:lineRule="atLeast"/>
        <w:jc w:val="both"/>
        <w:rPr>
          <w:rFonts w:ascii="Calibri" w:eastAsia="Times New Roman" w:hAnsi="Calibri" w:cs="Calibri"/>
          <w:lang w:val="pl-PL" w:eastAsia="ar-SA"/>
        </w:rPr>
      </w:pPr>
      <w:r w:rsidRPr="003F029A">
        <w:rPr>
          <w:rFonts w:ascii="Calibri" w:eastAsia="Times New Roman" w:hAnsi="Calibri" w:cs="Calibri"/>
          <w:lang w:val="pl-PL" w:eastAsia="ar-SA"/>
        </w:rPr>
        <w:t>2. Administrator danych realizować będzie prawo kontroli w godzinach pracy Podmiotu przetwarzającego i z minimum 3 dniowym jego uprzedzeniem.</w:t>
      </w:r>
    </w:p>
    <w:p w14:paraId="60784CD5" w14:textId="77777777" w:rsidR="003F029A" w:rsidRPr="003F029A" w:rsidRDefault="003F029A" w:rsidP="003F029A">
      <w:pPr>
        <w:pStyle w:val="Textbodyuser"/>
        <w:spacing w:after="0" w:line="276" w:lineRule="auto"/>
        <w:jc w:val="both"/>
        <w:rPr>
          <w:rFonts w:ascii="Calibri" w:hAnsi="Calibri" w:cs="Calibri"/>
        </w:rPr>
      </w:pPr>
      <w:r w:rsidRPr="003F029A">
        <w:rPr>
          <w:rFonts w:ascii="Calibri" w:eastAsia="Times New Roman" w:hAnsi="Calibri" w:cs="Calibri"/>
          <w:lang w:val="pl-PL" w:eastAsia="ar-SA"/>
        </w:rPr>
        <w:t>3.</w:t>
      </w:r>
      <w:r w:rsidRPr="003F029A">
        <w:rPr>
          <w:rFonts w:ascii="Calibri" w:hAnsi="Calibri" w:cs="Calibri"/>
          <w:lang w:val="pl-PL"/>
        </w:rPr>
        <w:t xml:space="preserve"> </w:t>
      </w:r>
      <w:r w:rsidRPr="003F029A">
        <w:rPr>
          <w:rFonts w:ascii="Calibri" w:eastAsia="Times New Roman" w:hAnsi="Calibri" w:cs="Calibri"/>
          <w:lang w:val="pl-PL" w:eastAsia="ar-SA"/>
        </w:rPr>
        <w:t>W ramach wykonania przez Administratora danych prawa kontroli, o którym mowa w ust.1:</w:t>
      </w:r>
    </w:p>
    <w:p w14:paraId="0228754E" w14:textId="77777777" w:rsidR="003F029A" w:rsidRPr="003F029A" w:rsidRDefault="003F029A" w:rsidP="003F029A">
      <w:pPr>
        <w:pStyle w:val="Textbodyuser"/>
        <w:spacing w:after="0" w:line="276" w:lineRule="auto"/>
        <w:jc w:val="both"/>
        <w:rPr>
          <w:rFonts w:ascii="Calibri" w:eastAsia="Times New Roman" w:hAnsi="Calibri" w:cs="Calibri"/>
          <w:lang w:val="pl-PL" w:eastAsia="ar-SA"/>
        </w:rPr>
      </w:pPr>
      <w:r w:rsidRPr="003F029A">
        <w:rPr>
          <w:rFonts w:ascii="Calibri" w:eastAsia="Times New Roman" w:hAnsi="Calibri" w:cs="Calibri"/>
          <w:lang w:val="pl-PL" w:eastAsia="ar-SA"/>
        </w:rPr>
        <w:t>a)</w:t>
      </w:r>
      <w:r w:rsidRPr="003F029A">
        <w:rPr>
          <w:rFonts w:ascii="Calibri" w:eastAsia="Times New Roman" w:hAnsi="Calibri" w:cs="Calibri"/>
          <w:lang w:val="pl-PL" w:eastAsia="ar-SA"/>
        </w:rPr>
        <w:tab/>
        <w:t>Podmiot przetwarzający zobowiązuje się do współpracy w zakresie kontroli i udzielania Administratorowi danych wszelkich informacji dotyczących sposobu przetwarzania i zabezpieczenia danych osobowych niezbędnych do wykazania spełnienia obowiązków określonych w art. 28 RODO;</w:t>
      </w:r>
    </w:p>
    <w:p w14:paraId="6528D05B" w14:textId="77777777" w:rsidR="003F029A" w:rsidRPr="003F029A" w:rsidRDefault="003F029A" w:rsidP="003F029A">
      <w:pPr>
        <w:pStyle w:val="Textbodyuser"/>
        <w:spacing w:after="0" w:line="276" w:lineRule="auto"/>
        <w:jc w:val="both"/>
        <w:rPr>
          <w:rFonts w:ascii="Calibri" w:eastAsia="Times New Roman" w:hAnsi="Calibri" w:cs="Calibri"/>
          <w:lang w:val="pl-PL" w:eastAsia="ar-SA"/>
        </w:rPr>
      </w:pPr>
      <w:r w:rsidRPr="003F029A">
        <w:rPr>
          <w:rFonts w:ascii="Calibri" w:eastAsia="Times New Roman" w:hAnsi="Calibri" w:cs="Calibri"/>
          <w:lang w:val="pl-PL" w:eastAsia="ar-SA"/>
        </w:rPr>
        <w:t>b)</w:t>
      </w:r>
      <w:r w:rsidRPr="003F029A">
        <w:rPr>
          <w:rFonts w:ascii="Calibri" w:eastAsia="Times New Roman" w:hAnsi="Calibri" w:cs="Calibri"/>
          <w:lang w:val="pl-PL" w:eastAsia="ar-SA"/>
        </w:rPr>
        <w:tab/>
        <w:t>kontrola może zostać wykonana w formie:</w:t>
      </w:r>
    </w:p>
    <w:p w14:paraId="69CE148A" w14:textId="77777777" w:rsidR="003F029A" w:rsidRPr="003F029A" w:rsidRDefault="003F029A" w:rsidP="003F029A">
      <w:pPr>
        <w:pStyle w:val="Textbodyuser"/>
        <w:spacing w:after="0" w:line="276" w:lineRule="auto"/>
        <w:jc w:val="both"/>
        <w:rPr>
          <w:rFonts w:ascii="Calibri" w:eastAsia="Times New Roman" w:hAnsi="Calibri" w:cs="Calibri"/>
          <w:lang w:val="pl-PL" w:eastAsia="ar-SA"/>
        </w:rPr>
      </w:pPr>
      <w:r w:rsidRPr="003F029A">
        <w:rPr>
          <w:rFonts w:ascii="Calibri" w:eastAsia="Times New Roman" w:hAnsi="Calibri" w:cs="Calibri"/>
          <w:lang w:val="pl-PL" w:eastAsia="ar-SA"/>
        </w:rPr>
        <w:t>- wizji lokalnej miejsca przetwarzania danych osobowych,</w:t>
      </w:r>
    </w:p>
    <w:p w14:paraId="21F6EF0A" w14:textId="77777777" w:rsidR="003F029A" w:rsidRPr="003F029A" w:rsidRDefault="003F029A" w:rsidP="003F029A">
      <w:pPr>
        <w:pStyle w:val="Textbodyuser"/>
        <w:spacing w:after="0" w:line="276" w:lineRule="auto"/>
        <w:jc w:val="both"/>
        <w:rPr>
          <w:rFonts w:ascii="Calibri" w:eastAsia="Times New Roman" w:hAnsi="Calibri" w:cs="Calibri"/>
          <w:lang w:val="pl-PL" w:eastAsia="ar-SA"/>
        </w:rPr>
      </w:pPr>
      <w:r w:rsidRPr="003F029A">
        <w:rPr>
          <w:rFonts w:ascii="Calibri" w:eastAsia="Times New Roman" w:hAnsi="Calibri" w:cs="Calibri"/>
          <w:lang w:val="pl-PL" w:eastAsia="ar-SA"/>
        </w:rPr>
        <w:lastRenderedPageBreak/>
        <w:t>- pisemnego żądania przedstawienia określonych informacji dotyczących przetwarzania i zabezpieczenia danych osobowych, przy czym Podmiot przetwarzający zobowiązany jest do udzielenia pisemnej odpowiedzi, na żądanie Administratora danych w terminie do 3 dni od daty jego otrzymania, a w szczególności do:</w:t>
      </w:r>
    </w:p>
    <w:p w14:paraId="193D249B" w14:textId="77777777" w:rsidR="003F029A" w:rsidRPr="003F029A" w:rsidRDefault="003F029A" w:rsidP="003F029A">
      <w:pPr>
        <w:pStyle w:val="Textbodyuser"/>
        <w:spacing w:after="0" w:line="276" w:lineRule="auto"/>
        <w:jc w:val="both"/>
        <w:rPr>
          <w:rFonts w:ascii="Calibri" w:eastAsia="Times New Roman" w:hAnsi="Calibri" w:cs="Calibri"/>
          <w:lang w:val="pl-PL" w:eastAsia="ar-SA"/>
        </w:rPr>
      </w:pPr>
      <w:r w:rsidRPr="003F029A">
        <w:rPr>
          <w:rFonts w:ascii="Calibri" w:eastAsia="Times New Roman" w:hAnsi="Calibri" w:cs="Calibri"/>
          <w:lang w:val="pl-PL" w:eastAsia="ar-SA"/>
        </w:rPr>
        <w:t>- wyjaśniania okoliczności incydentów bezpieczeństwa;</w:t>
      </w:r>
    </w:p>
    <w:p w14:paraId="59B21D35" w14:textId="77777777" w:rsidR="003F029A" w:rsidRPr="003F029A" w:rsidRDefault="003F029A" w:rsidP="003F029A">
      <w:pPr>
        <w:pStyle w:val="Textbodyuser"/>
        <w:spacing w:after="0" w:line="276" w:lineRule="auto"/>
        <w:jc w:val="both"/>
        <w:rPr>
          <w:rFonts w:ascii="Calibri" w:eastAsia="Times New Roman" w:hAnsi="Calibri" w:cs="Calibri"/>
          <w:lang w:val="pl-PL" w:eastAsia="ar-SA"/>
        </w:rPr>
      </w:pPr>
      <w:r w:rsidRPr="003F029A">
        <w:rPr>
          <w:rFonts w:ascii="Calibri" w:eastAsia="Times New Roman" w:hAnsi="Calibri" w:cs="Calibri"/>
          <w:lang w:val="pl-PL" w:eastAsia="ar-SA"/>
        </w:rPr>
        <w:t>- udzielenia odpowiedzi organom uprawnionym z mocy prawa do żądania informacji.</w:t>
      </w:r>
    </w:p>
    <w:p w14:paraId="21175E5C" w14:textId="77777777" w:rsidR="003F029A" w:rsidRPr="003F029A" w:rsidRDefault="003F029A" w:rsidP="003F029A">
      <w:pPr>
        <w:pStyle w:val="Textbodyuser"/>
        <w:spacing w:before="120" w:after="120" w:line="240" w:lineRule="atLeast"/>
        <w:jc w:val="both"/>
        <w:rPr>
          <w:rFonts w:ascii="Calibri" w:eastAsia="Times New Roman" w:hAnsi="Calibri" w:cs="Calibri"/>
          <w:lang w:val="pl-PL" w:eastAsia="ar-SA"/>
        </w:rPr>
      </w:pPr>
      <w:r w:rsidRPr="003F029A">
        <w:rPr>
          <w:rFonts w:ascii="Calibri" w:eastAsia="Times New Roman" w:hAnsi="Calibri" w:cs="Calibri"/>
          <w:lang w:val="pl-PL" w:eastAsia="ar-SA"/>
        </w:rPr>
        <w:t>4. Podmiot przetwarzający zobowiązuje się do usunięcia uchybień stwierdzonych podczas kontroli w terminie wskazanym przez Administratora danych nie dłuższym niż 14 dni.</w:t>
      </w:r>
    </w:p>
    <w:p w14:paraId="188BBCAD" w14:textId="77777777" w:rsidR="003F029A" w:rsidRPr="003F029A" w:rsidRDefault="003F029A" w:rsidP="003F029A">
      <w:pPr>
        <w:pStyle w:val="Textbodyuser"/>
        <w:spacing w:before="120" w:after="120" w:line="240" w:lineRule="atLeast"/>
        <w:jc w:val="center"/>
        <w:rPr>
          <w:rFonts w:ascii="Calibri" w:eastAsia="Times New Roman" w:hAnsi="Calibri" w:cs="Calibri"/>
          <w:lang w:val="pl-PL" w:eastAsia="ar-SA"/>
        </w:rPr>
      </w:pPr>
      <w:r w:rsidRPr="003F029A">
        <w:rPr>
          <w:rFonts w:ascii="Calibri" w:eastAsia="Times New Roman" w:hAnsi="Calibri" w:cs="Calibri"/>
          <w:lang w:val="pl-PL" w:eastAsia="ar-SA"/>
        </w:rPr>
        <w:t>§ 5</w:t>
      </w:r>
    </w:p>
    <w:p w14:paraId="43D1F6BD" w14:textId="77777777" w:rsidR="003F029A" w:rsidRPr="003F029A" w:rsidRDefault="003F029A" w:rsidP="003F029A">
      <w:pPr>
        <w:pStyle w:val="Textbodyuser"/>
        <w:spacing w:before="120" w:after="120" w:line="240" w:lineRule="atLeast"/>
        <w:jc w:val="center"/>
        <w:rPr>
          <w:rFonts w:ascii="Calibri" w:eastAsia="Times New Roman" w:hAnsi="Calibri" w:cs="Calibri"/>
          <w:lang w:val="pl-PL" w:eastAsia="ar-SA"/>
        </w:rPr>
      </w:pPr>
      <w:r w:rsidRPr="003F029A">
        <w:rPr>
          <w:rFonts w:ascii="Calibri" w:eastAsia="Times New Roman" w:hAnsi="Calibri" w:cs="Calibri"/>
          <w:lang w:val="pl-PL" w:eastAsia="ar-SA"/>
        </w:rPr>
        <w:t>Dalsze powierzenia danych do przetwarzania</w:t>
      </w:r>
    </w:p>
    <w:p w14:paraId="68F38BD9" w14:textId="77777777" w:rsidR="003F029A" w:rsidRPr="003F029A" w:rsidRDefault="003F029A" w:rsidP="003F029A">
      <w:pPr>
        <w:pStyle w:val="Textbodyuser"/>
        <w:spacing w:before="120" w:after="120" w:line="240" w:lineRule="atLeast"/>
        <w:jc w:val="both"/>
        <w:rPr>
          <w:rFonts w:ascii="Calibri" w:eastAsia="Times New Roman" w:hAnsi="Calibri" w:cs="Calibri"/>
          <w:lang w:val="pl-PL" w:eastAsia="ar-SA"/>
        </w:rPr>
      </w:pPr>
      <w:r w:rsidRPr="003F029A">
        <w:rPr>
          <w:rFonts w:ascii="Calibri" w:eastAsia="Times New Roman" w:hAnsi="Calibri" w:cs="Calibri"/>
          <w:lang w:val="pl-PL" w:eastAsia="ar-SA"/>
        </w:rPr>
        <w:t>1. Podmiot przetwarzający może powierzyć dane osobowe objęte niniejszą umową do dalszego przetwarzania podwykonawcom jedynie w celu wykonania umowy po uzyskaniu pisemnej zgody Administratora danych.</w:t>
      </w:r>
    </w:p>
    <w:p w14:paraId="6248DFD8" w14:textId="77777777" w:rsidR="003F029A" w:rsidRPr="003F029A" w:rsidRDefault="003F029A" w:rsidP="003F029A">
      <w:pPr>
        <w:pStyle w:val="Textbodyuser"/>
        <w:spacing w:before="120" w:after="120" w:line="240" w:lineRule="atLeast"/>
        <w:jc w:val="both"/>
        <w:rPr>
          <w:rFonts w:ascii="Calibri" w:eastAsia="Times New Roman" w:hAnsi="Calibri" w:cs="Calibri"/>
          <w:lang w:val="pl-PL" w:eastAsia="ar-SA"/>
        </w:rPr>
      </w:pPr>
      <w:r w:rsidRPr="003F029A">
        <w:rPr>
          <w:rFonts w:ascii="Calibri" w:eastAsia="Times New Roman" w:hAnsi="Calibri" w:cs="Calibri"/>
          <w:lang w:val="pl-PL" w:eastAsia="ar-SA"/>
        </w:rPr>
        <w:t>2. 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udzielenia takiej informacji z uwagi na ważny interes publiczny.</w:t>
      </w:r>
    </w:p>
    <w:p w14:paraId="20C03D68" w14:textId="77777777" w:rsidR="003F029A" w:rsidRPr="003F029A" w:rsidRDefault="003F029A" w:rsidP="003F029A">
      <w:pPr>
        <w:pStyle w:val="Textbodyuser"/>
        <w:spacing w:before="120" w:after="120" w:line="240" w:lineRule="atLeast"/>
        <w:jc w:val="both"/>
        <w:rPr>
          <w:rFonts w:ascii="Calibri" w:eastAsia="Times New Roman" w:hAnsi="Calibri" w:cs="Calibri"/>
          <w:lang w:val="pl-PL" w:eastAsia="ar-SA"/>
        </w:rPr>
      </w:pPr>
      <w:r w:rsidRPr="003F029A">
        <w:rPr>
          <w:rFonts w:ascii="Calibri" w:eastAsia="Times New Roman" w:hAnsi="Calibri" w:cs="Calibri"/>
          <w:lang w:val="pl-PL" w:eastAsia="ar-SA"/>
        </w:rPr>
        <w:t>3. Podwykonawca, o którym mowa w ust. 1, winien spełnić te same gwarancje i obowiązki jakie zostały nałożone na Podmiot Przetwarzający w niniejszej Umowie.</w:t>
      </w:r>
    </w:p>
    <w:p w14:paraId="0A0093C1" w14:textId="77777777" w:rsidR="003F029A" w:rsidRPr="003F029A" w:rsidRDefault="003F029A" w:rsidP="003F029A">
      <w:pPr>
        <w:pStyle w:val="Textbodyuser"/>
        <w:spacing w:before="120" w:after="120" w:line="240" w:lineRule="atLeast"/>
        <w:jc w:val="both"/>
        <w:rPr>
          <w:rFonts w:ascii="Calibri" w:eastAsia="Times New Roman" w:hAnsi="Calibri" w:cs="Calibri"/>
          <w:lang w:val="pl-PL" w:eastAsia="ar-SA"/>
        </w:rPr>
      </w:pPr>
      <w:r w:rsidRPr="003F029A">
        <w:rPr>
          <w:rFonts w:ascii="Calibri" w:eastAsia="Times New Roman" w:hAnsi="Calibri" w:cs="Calibri"/>
          <w:lang w:val="pl-PL" w:eastAsia="ar-SA"/>
        </w:rPr>
        <w:t>4. Za działania i zaniechania swego podwykonawcy, Administrator danych odpowiada jak za działania i zaniechania własne, z zastrzeżeniem obowiązujących przepisów prawa.</w:t>
      </w:r>
    </w:p>
    <w:p w14:paraId="533105D7" w14:textId="77777777" w:rsidR="003F029A" w:rsidRPr="003F029A" w:rsidRDefault="003F029A" w:rsidP="003F029A">
      <w:pPr>
        <w:pStyle w:val="Textbodyuser"/>
        <w:spacing w:before="120" w:after="120" w:line="240" w:lineRule="atLeast"/>
        <w:jc w:val="center"/>
        <w:rPr>
          <w:rFonts w:ascii="Calibri" w:eastAsia="Times New Roman" w:hAnsi="Calibri" w:cs="Calibri"/>
          <w:lang w:val="pl-PL" w:eastAsia="ar-SA"/>
        </w:rPr>
      </w:pPr>
      <w:r w:rsidRPr="003F029A">
        <w:rPr>
          <w:rFonts w:ascii="Calibri" w:eastAsia="Times New Roman" w:hAnsi="Calibri" w:cs="Calibri"/>
          <w:lang w:val="pl-PL" w:eastAsia="ar-SA"/>
        </w:rPr>
        <w:t>§ 6</w:t>
      </w:r>
    </w:p>
    <w:p w14:paraId="1AB9E1D3" w14:textId="77777777" w:rsidR="003F029A" w:rsidRPr="003F029A" w:rsidRDefault="003F029A" w:rsidP="003F029A">
      <w:pPr>
        <w:pStyle w:val="Textbodyuser"/>
        <w:spacing w:before="120" w:after="120" w:line="240" w:lineRule="atLeast"/>
        <w:jc w:val="center"/>
        <w:rPr>
          <w:rFonts w:ascii="Calibri" w:eastAsia="Times New Roman" w:hAnsi="Calibri" w:cs="Calibri"/>
          <w:lang w:val="pl-PL" w:eastAsia="ar-SA"/>
        </w:rPr>
      </w:pPr>
      <w:r w:rsidRPr="003F029A">
        <w:rPr>
          <w:rFonts w:ascii="Calibri" w:eastAsia="Times New Roman" w:hAnsi="Calibri" w:cs="Calibri"/>
          <w:lang w:val="pl-PL" w:eastAsia="ar-SA"/>
        </w:rPr>
        <w:t>Odpowiedzialność Podmiotu przetwarzającego</w:t>
      </w:r>
    </w:p>
    <w:p w14:paraId="68191186" w14:textId="77777777" w:rsidR="003F029A" w:rsidRPr="003F029A" w:rsidRDefault="003F029A" w:rsidP="003F029A">
      <w:pPr>
        <w:pStyle w:val="Textbodyuser"/>
        <w:spacing w:before="120" w:after="120" w:line="240" w:lineRule="atLeast"/>
        <w:jc w:val="both"/>
        <w:rPr>
          <w:rFonts w:ascii="Calibri" w:eastAsia="Times New Roman" w:hAnsi="Calibri" w:cs="Calibri"/>
          <w:lang w:val="pl-PL" w:eastAsia="ar-SA"/>
        </w:rPr>
      </w:pPr>
      <w:r w:rsidRPr="003F029A">
        <w:rPr>
          <w:rFonts w:ascii="Calibri" w:eastAsia="Times New Roman" w:hAnsi="Calibri" w:cs="Calibri"/>
          <w:lang w:val="pl-PL" w:eastAsia="ar-SA"/>
        </w:rPr>
        <w:t>1. Podmiot przetwarzający jest odpowiedzialny za udostępnienie lub wykorzystanie danych osobowych niezgodnie z treścią umowy, a w szczególności za udostępnienie powierzonych do przetwarzania danych osobowych osobom nieupoważnionym.</w:t>
      </w:r>
    </w:p>
    <w:p w14:paraId="24C23286" w14:textId="77777777" w:rsidR="003F029A" w:rsidRPr="003F029A" w:rsidRDefault="003F029A" w:rsidP="003F029A">
      <w:pPr>
        <w:pStyle w:val="Textbodyuser"/>
        <w:spacing w:before="120" w:after="120" w:line="240" w:lineRule="atLeast"/>
        <w:jc w:val="both"/>
        <w:rPr>
          <w:rFonts w:ascii="Calibri" w:hAnsi="Calibri" w:cs="Calibri"/>
        </w:rPr>
      </w:pPr>
      <w:r w:rsidRPr="003F029A">
        <w:rPr>
          <w:rFonts w:ascii="Calibri" w:eastAsia="Times New Roman" w:hAnsi="Calibri" w:cs="Calibri"/>
          <w:lang w:val="pl-PL" w:eastAsia="ar-SA"/>
        </w:rPr>
        <w:t>2. 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 danych.</w:t>
      </w:r>
    </w:p>
    <w:p w14:paraId="49190749" w14:textId="77777777" w:rsidR="003F029A" w:rsidRPr="003F029A" w:rsidRDefault="003F029A" w:rsidP="003F029A">
      <w:pPr>
        <w:pStyle w:val="Textbodyuser"/>
        <w:spacing w:before="120" w:after="120" w:line="240" w:lineRule="atLeast"/>
        <w:jc w:val="center"/>
        <w:rPr>
          <w:rFonts w:ascii="Calibri" w:eastAsia="Times New Roman" w:hAnsi="Calibri" w:cs="Calibri"/>
          <w:lang w:val="pl-PL" w:eastAsia="ar-SA"/>
        </w:rPr>
      </w:pPr>
      <w:r w:rsidRPr="003F029A">
        <w:rPr>
          <w:rFonts w:ascii="Calibri" w:eastAsia="Times New Roman" w:hAnsi="Calibri" w:cs="Calibri"/>
          <w:lang w:val="pl-PL" w:eastAsia="ar-SA"/>
        </w:rPr>
        <w:t>§ 7</w:t>
      </w:r>
    </w:p>
    <w:p w14:paraId="603955BB" w14:textId="77777777" w:rsidR="003F029A" w:rsidRPr="003F029A" w:rsidRDefault="003F029A" w:rsidP="003F029A">
      <w:pPr>
        <w:pStyle w:val="Textbodyuser"/>
        <w:spacing w:before="120" w:after="120" w:line="240" w:lineRule="atLeast"/>
        <w:jc w:val="center"/>
        <w:rPr>
          <w:rFonts w:ascii="Calibri" w:eastAsia="Times New Roman" w:hAnsi="Calibri" w:cs="Calibri"/>
          <w:lang w:val="pl-PL" w:eastAsia="ar-SA"/>
        </w:rPr>
      </w:pPr>
      <w:r w:rsidRPr="003F029A">
        <w:rPr>
          <w:rFonts w:ascii="Calibri" w:eastAsia="Times New Roman" w:hAnsi="Calibri" w:cs="Calibri"/>
          <w:lang w:val="pl-PL" w:eastAsia="ar-SA"/>
        </w:rPr>
        <w:t>Czas obowiązywania umowy</w:t>
      </w:r>
    </w:p>
    <w:p w14:paraId="129ADB73" w14:textId="77777777" w:rsidR="003F029A" w:rsidRPr="003F029A" w:rsidRDefault="003F029A" w:rsidP="003F029A">
      <w:pPr>
        <w:pStyle w:val="Textbodyuser"/>
        <w:spacing w:before="120" w:after="120" w:line="240" w:lineRule="atLeast"/>
        <w:jc w:val="both"/>
        <w:rPr>
          <w:rFonts w:ascii="Calibri" w:eastAsia="Times New Roman" w:hAnsi="Calibri" w:cs="Calibri"/>
          <w:lang w:val="pl-PL" w:eastAsia="ar-SA"/>
        </w:rPr>
      </w:pPr>
      <w:r w:rsidRPr="003F029A">
        <w:rPr>
          <w:rFonts w:ascii="Calibri" w:eastAsia="Times New Roman" w:hAnsi="Calibri" w:cs="Calibri"/>
          <w:lang w:val="pl-PL" w:eastAsia="ar-SA"/>
        </w:rPr>
        <w:lastRenderedPageBreak/>
        <w:t>1. Niniejsza umowa obowiązuje od dnia jej zawarcia przez czas określony tj. od dnia jej zawarcia do czasu obowiązywania umowy nr ……………. zawartej w dniu …………………………………..</w:t>
      </w:r>
    </w:p>
    <w:p w14:paraId="59E18F8F" w14:textId="77777777" w:rsidR="003F029A" w:rsidRPr="003F029A" w:rsidRDefault="003F029A" w:rsidP="003F029A">
      <w:pPr>
        <w:pStyle w:val="Textbodyuser"/>
        <w:spacing w:before="120" w:after="120" w:line="240" w:lineRule="atLeast"/>
        <w:jc w:val="center"/>
        <w:rPr>
          <w:rFonts w:ascii="Calibri" w:eastAsia="Times New Roman" w:hAnsi="Calibri" w:cs="Calibri"/>
          <w:lang w:val="pl-PL" w:eastAsia="ar-SA"/>
        </w:rPr>
      </w:pPr>
    </w:p>
    <w:p w14:paraId="3D4D5769" w14:textId="77777777" w:rsidR="003F029A" w:rsidRPr="003F029A" w:rsidRDefault="003F029A" w:rsidP="003F029A">
      <w:pPr>
        <w:pStyle w:val="Textbodyuser"/>
        <w:spacing w:before="120" w:after="120" w:line="240" w:lineRule="atLeast"/>
        <w:jc w:val="center"/>
        <w:rPr>
          <w:rFonts w:ascii="Calibri" w:eastAsia="Times New Roman" w:hAnsi="Calibri" w:cs="Calibri"/>
          <w:lang w:val="pl-PL" w:eastAsia="ar-SA"/>
        </w:rPr>
      </w:pPr>
      <w:r w:rsidRPr="003F029A">
        <w:rPr>
          <w:rFonts w:ascii="Calibri" w:eastAsia="Times New Roman" w:hAnsi="Calibri" w:cs="Calibri"/>
          <w:lang w:val="pl-PL" w:eastAsia="ar-SA"/>
        </w:rPr>
        <w:t>§ 8</w:t>
      </w:r>
    </w:p>
    <w:p w14:paraId="5B1F37A7" w14:textId="77777777" w:rsidR="003F029A" w:rsidRPr="003F029A" w:rsidRDefault="003F029A" w:rsidP="003F029A">
      <w:pPr>
        <w:pStyle w:val="Textbodyuser"/>
        <w:spacing w:before="120" w:after="120" w:line="240" w:lineRule="atLeast"/>
        <w:jc w:val="center"/>
        <w:rPr>
          <w:rFonts w:ascii="Calibri" w:eastAsia="Times New Roman" w:hAnsi="Calibri" w:cs="Calibri"/>
          <w:lang w:val="pl-PL" w:eastAsia="ar-SA"/>
        </w:rPr>
      </w:pPr>
      <w:r w:rsidRPr="003F029A">
        <w:rPr>
          <w:rFonts w:ascii="Calibri" w:eastAsia="Times New Roman" w:hAnsi="Calibri" w:cs="Calibri"/>
          <w:lang w:val="pl-PL" w:eastAsia="ar-SA"/>
        </w:rPr>
        <w:t>Rozwiązanie umowy</w:t>
      </w:r>
    </w:p>
    <w:p w14:paraId="57A6D9B5" w14:textId="77777777" w:rsidR="003F029A" w:rsidRPr="003F029A" w:rsidRDefault="003F029A" w:rsidP="003F029A">
      <w:pPr>
        <w:pStyle w:val="Textbodyuser"/>
        <w:spacing w:before="120" w:after="120" w:line="240" w:lineRule="atLeast"/>
        <w:jc w:val="both"/>
        <w:rPr>
          <w:rFonts w:ascii="Calibri" w:eastAsia="Times New Roman" w:hAnsi="Calibri" w:cs="Calibri"/>
          <w:lang w:val="pl-PL" w:eastAsia="ar-SA"/>
        </w:rPr>
      </w:pPr>
      <w:r w:rsidRPr="003F029A">
        <w:rPr>
          <w:rFonts w:ascii="Calibri" w:eastAsia="Times New Roman" w:hAnsi="Calibri" w:cs="Calibri"/>
          <w:lang w:val="pl-PL" w:eastAsia="ar-SA"/>
        </w:rPr>
        <w:t>1. Administrator danych może rozwiązać niniejszą umowę ze skutkiem natychmiastowym gdy Podmiot przetwarzający:</w:t>
      </w:r>
    </w:p>
    <w:p w14:paraId="36FADF01" w14:textId="77777777" w:rsidR="003F029A" w:rsidRPr="003F029A" w:rsidRDefault="003F029A" w:rsidP="003F029A">
      <w:pPr>
        <w:pStyle w:val="Textbodyuser"/>
        <w:numPr>
          <w:ilvl w:val="0"/>
          <w:numId w:val="33"/>
        </w:numPr>
        <w:spacing w:before="120" w:after="120" w:line="240" w:lineRule="atLeast"/>
        <w:ind w:left="0" w:firstLine="0"/>
        <w:jc w:val="both"/>
        <w:rPr>
          <w:rFonts w:ascii="Calibri" w:eastAsia="Times New Roman" w:hAnsi="Calibri" w:cs="Calibri"/>
          <w:lang w:val="pl-PL" w:eastAsia="ar-SA"/>
        </w:rPr>
      </w:pPr>
      <w:r w:rsidRPr="003F029A">
        <w:rPr>
          <w:rFonts w:ascii="Calibri" w:eastAsia="Times New Roman" w:hAnsi="Calibri" w:cs="Calibri"/>
          <w:lang w:val="pl-PL" w:eastAsia="ar-SA"/>
        </w:rPr>
        <w:t>pomimo zobowiązania go do usunięcia uchybień stwierdzonych podczas kontroli nie usunie ich w wyznaczonym terminie;</w:t>
      </w:r>
    </w:p>
    <w:p w14:paraId="5149F291" w14:textId="77777777" w:rsidR="003F029A" w:rsidRPr="003F029A" w:rsidRDefault="003F029A" w:rsidP="003F029A">
      <w:pPr>
        <w:pStyle w:val="Textbodyuser"/>
        <w:numPr>
          <w:ilvl w:val="0"/>
          <w:numId w:val="32"/>
        </w:numPr>
        <w:spacing w:before="120" w:after="120" w:line="240" w:lineRule="atLeast"/>
        <w:ind w:left="0" w:firstLine="0"/>
        <w:jc w:val="both"/>
        <w:rPr>
          <w:rFonts w:ascii="Calibri" w:eastAsia="Times New Roman" w:hAnsi="Calibri" w:cs="Calibri"/>
          <w:lang w:val="pl-PL" w:eastAsia="ar-SA"/>
        </w:rPr>
      </w:pPr>
      <w:r w:rsidRPr="003F029A">
        <w:rPr>
          <w:rFonts w:ascii="Calibri" w:eastAsia="Times New Roman" w:hAnsi="Calibri" w:cs="Calibri"/>
          <w:lang w:val="pl-PL" w:eastAsia="ar-SA"/>
        </w:rPr>
        <w:t>przetwarzane dane osobowe w sposób niezgodny z umową;</w:t>
      </w:r>
    </w:p>
    <w:p w14:paraId="1CEB9046" w14:textId="77777777" w:rsidR="003F029A" w:rsidRPr="003F029A" w:rsidRDefault="003F029A" w:rsidP="003F029A">
      <w:pPr>
        <w:pStyle w:val="Textbodyuser"/>
        <w:numPr>
          <w:ilvl w:val="0"/>
          <w:numId w:val="32"/>
        </w:numPr>
        <w:spacing w:before="120" w:after="120" w:line="240" w:lineRule="atLeast"/>
        <w:ind w:left="0" w:firstLine="0"/>
        <w:jc w:val="both"/>
        <w:rPr>
          <w:rFonts w:ascii="Calibri" w:eastAsia="Times New Roman" w:hAnsi="Calibri" w:cs="Calibri"/>
          <w:lang w:val="pl-PL" w:eastAsia="ar-SA"/>
        </w:rPr>
      </w:pPr>
      <w:r w:rsidRPr="003F029A">
        <w:rPr>
          <w:rFonts w:ascii="Calibri" w:eastAsia="Times New Roman" w:hAnsi="Calibri" w:cs="Calibri"/>
          <w:lang w:val="pl-PL" w:eastAsia="ar-SA"/>
        </w:rPr>
        <w:t>powierzył przetwarzanie danych osobowych innemu podmiotowi bez zgody Administratora danych.</w:t>
      </w:r>
    </w:p>
    <w:p w14:paraId="140AA0FA" w14:textId="77777777" w:rsidR="003F029A" w:rsidRPr="003F029A" w:rsidRDefault="003F029A" w:rsidP="003F029A">
      <w:pPr>
        <w:pStyle w:val="Textbodyuser"/>
        <w:spacing w:before="120" w:after="120" w:line="240" w:lineRule="atLeast"/>
        <w:jc w:val="center"/>
        <w:rPr>
          <w:rFonts w:ascii="Calibri" w:eastAsia="Times New Roman" w:hAnsi="Calibri" w:cs="Calibri"/>
          <w:lang w:val="pl-PL" w:eastAsia="ar-SA"/>
        </w:rPr>
      </w:pPr>
      <w:r w:rsidRPr="003F029A">
        <w:rPr>
          <w:rFonts w:ascii="Calibri" w:eastAsia="Times New Roman" w:hAnsi="Calibri" w:cs="Calibri"/>
          <w:lang w:val="pl-PL" w:eastAsia="ar-SA"/>
        </w:rPr>
        <w:t>§ 9</w:t>
      </w:r>
    </w:p>
    <w:p w14:paraId="76CE5E99" w14:textId="79D3C193" w:rsidR="003F029A" w:rsidRPr="003F029A" w:rsidRDefault="003F029A" w:rsidP="003F029A">
      <w:pPr>
        <w:pStyle w:val="Textbodyuser"/>
        <w:spacing w:before="120" w:after="120" w:line="240" w:lineRule="atLeast"/>
        <w:jc w:val="center"/>
        <w:rPr>
          <w:rFonts w:ascii="Calibri" w:eastAsia="Times New Roman" w:hAnsi="Calibri" w:cs="Calibri"/>
          <w:lang w:val="pl-PL" w:eastAsia="ar-SA"/>
        </w:rPr>
      </w:pPr>
      <w:r w:rsidRPr="003F029A">
        <w:rPr>
          <w:rFonts w:ascii="Calibri" w:eastAsia="Times New Roman" w:hAnsi="Calibri" w:cs="Calibri"/>
          <w:lang w:val="pl-PL" w:eastAsia="ar-SA"/>
        </w:rPr>
        <w:t>Zasady zachowania poufności</w:t>
      </w:r>
    </w:p>
    <w:p w14:paraId="6610143B" w14:textId="22EF7F5B" w:rsidR="003F029A" w:rsidRPr="003F029A" w:rsidRDefault="003F029A" w:rsidP="003F029A">
      <w:pPr>
        <w:pStyle w:val="Textbodyuser"/>
        <w:spacing w:before="120" w:after="120" w:line="240" w:lineRule="atLeast"/>
        <w:jc w:val="both"/>
        <w:rPr>
          <w:rFonts w:ascii="Calibri" w:hAnsi="Calibri" w:cs="Calibri"/>
        </w:rPr>
      </w:pPr>
      <w:r w:rsidRPr="003F029A">
        <w:rPr>
          <w:rFonts w:ascii="Calibri" w:eastAsia="Times New Roman" w:hAnsi="Calibri" w:cs="Calibri"/>
          <w:lang w:val="pl-PL" w:eastAsia="ar-SA"/>
        </w:rPr>
        <w:t>1. 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 zarówno w trakcie obowiązywania niniejszej umowy jak i po jej rozwiązaniu lub wygaśnięciu.</w:t>
      </w:r>
    </w:p>
    <w:p w14:paraId="11E516FE" w14:textId="77777777" w:rsidR="003F029A" w:rsidRPr="003F029A" w:rsidRDefault="003F029A" w:rsidP="003F029A">
      <w:pPr>
        <w:pStyle w:val="Textbodyuser"/>
        <w:spacing w:before="120" w:after="120" w:line="240" w:lineRule="atLeast"/>
        <w:jc w:val="both"/>
        <w:rPr>
          <w:rFonts w:ascii="Calibri" w:eastAsia="Times New Roman" w:hAnsi="Calibri" w:cs="Calibri"/>
          <w:lang w:val="pl-PL" w:eastAsia="ar-SA"/>
        </w:rPr>
      </w:pPr>
      <w:r w:rsidRPr="003F029A">
        <w:rPr>
          <w:rFonts w:ascii="Calibri" w:eastAsia="Times New Roman" w:hAnsi="Calibri" w:cs="Calibri"/>
          <w:lang w:val="pl-PL" w:eastAsia="ar-SA"/>
        </w:rPr>
        <w:t>2. 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1CAFD5E8" w14:textId="77777777" w:rsidR="003F029A" w:rsidRPr="003F029A" w:rsidRDefault="003F029A" w:rsidP="003F029A">
      <w:pPr>
        <w:pStyle w:val="Textbodyuser"/>
        <w:spacing w:before="120" w:after="120" w:line="240" w:lineRule="atLeast"/>
        <w:jc w:val="center"/>
        <w:rPr>
          <w:rFonts w:ascii="Calibri" w:eastAsia="Times New Roman" w:hAnsi="Calibri" w:cs="Calibri"/>
          <w:lang w:val="pl-PL" w:eastAsia="ar-SA"/>
        </w:rPr>
      </w:pPr>
      <w:r w:rsidRPr="003F029A">
        <w:rPr>
          <w:rFonts w:ascii="Calibri" w:eastAsia="Times New Roman" w:hAnsi="Calibri" w:cs="Calibri"/>
          <w:lang w:val="pl-PL" w:eastAsia="ar-SA"/>
        </w:rPr>
        <w:t>§ 10</w:t>
      </w:r>
    </w:p>
    <w:p w14:paraId="20ADF1A3" w14:textId="77777777" w:rsidR="003F029A" w:rsidRPr="003F029A" w:rsidRDefault="003F029A" w:rsidP="003F029A">
      <w:pPr>
        <w:pStyle w:val="Textbodyuser"/>
        <w:spacing w:before="120" w:after="120" w:line="240" w:lineRule="atLeast"/>
        <w:jc w:val="center"/>
        <w:rPr>
          <w:rFonts w:ascii="Calibri" w:eastAsia="Times New Roman" w:hAnsi="Calibri" w:cs="Calibri"/>
          <w:lang w:val="pl-PL" w:eastAsia="ar-SA"/>
        </w:rPr>
      </w:pPr>
      <w:r w:rsidRPr="003F029A">
        <w:rPr>
          <w:rFonts w:ascii="Calibri" w:eastAsia="Times New Roman" w:hAnsi="Calibri" w:cs="Calibri"/>
          <w:lang w:val="pl-PL" w:eastAsia="ar-SA"/>
        </w:rPr>
        <w:t>Postanowienia końcowe</w:t>
      </w:r>
    </w:p>
    <w:p w14:paraId="4C1BB136" w14:textId="77777777" w:rsidR="003F029A" w:rsidRPr="003F029A" w:rsidRDefault="003F029A" w:rsidP="003F029A">
      <w:pPr>
        <w:pStyle w:val="Textbodyuser"/>
        <w:spacing w:before="120" w:after="120" w:line="240" w:lineRule="atLeast"/>
        <w:jc w:val="both"/>
        <w:rPr>
          <w:rFonts w:ascii="Calibri" w:eastAsia="Times New Roman" w:hAnsi="Calibri" w:cs="Calibri"/>
          <w:lang w:val="pl-PL" w:eastAsia="ar-SA"/>
        </w:rPr>
      </w:pPr>
      <w:r w:rsidRPr="003F029A">
        <w:rPr>
          <w:rFonts w:ascii="Calibri" w:eastAsia="Times New Roman" w:hAnsi="Calibri" w:cs="Calibri"/>
          <w:lang w:val="pl-PL" w:eastAsia="ar-SA"/>
        </w:rPr>
        <w:t>1. Umowa została sporządzona w dwóch jednobrzmiących egzemplarzach, po jednym dla każdej ze stron.</w:t>
      </w:r>
    </w:p>
    <w:p w14:paraId="5D6A4AE5" w14:textId="77777777" w:rsidR="003F029A" w:rsidRPr="003F029A" w:rsidRDefault="003F029A" w:rsidP="003F029A">
      <w:pPr>
        <w:pStyle w:val="Textbodyuser"/>
        <w:spacing w:before="120" w:after="120" w:line="240" w:lineRule="atLeast"/>
        <w:jc w:val="both"/>
        <w:rPr>
          <w:rFonts w:ascii="Calibri" w:eastAsia="Times New Roman" w:hAnsi="Calibri" w:cs="Calibri"/>
          <w:lang w:val="pl-PL" w:eastAsia="ar-SA"/>
        </w:rPr>
      </w:pPr>
      <w:r w:rsidRPr="003F029A">
        <w:rPr>
          <w:rFonts w:ascii="Calibri" w:eastAsia="Times New Roman" w:hAnsi="Calibri" w:cs="Calibri"/>
          <w:lang w:val="pl-PL" w:eastAsia="ar-SA"/>
        </w:rPr>
        <w:t>2. W sprawach nieuregulowanych zastosowanie będą miały przepisy Kodeksu cywilnego, przepisy prawa powszechnie obowiązującego dotyczącego ochrony danych osobowych, w tym w szczególności RODO.</w:t>
      </w:r>
    </w:p>
    <w:p w14:paraId="51C80AB5" w14:textId="77777777" w:rsidR="003F029A" w:rsidRPr="003F029A" w:rsidRDefault="003F029A" w:rsidP="003F029A">
      <w:pPr>
        <w:pStyle w:val="Textbodyuser"/>
        <w:spacing w:before="120" w:after="120" w:line="240" w:lineRule="atLeast"/>
        <w:jc w:val="both"/>
        <w:rPr>
          <w:rFonts w:ascii="Calibri" w:eastAsia="Times New Roman" w:hAnsi="Calibri" w:cs="Calibri"/>
          <w:lang w:val="pl-PL" w:eastAsia="ar-SA"/>
        </w:rPr>
      </w:pPr>
      <w:r w:rsidRPr="003F029A">
        <w:rPr>
          <w:rFonts w:ascii="Calibri" w:eastAsia="Times New Roman" w:hAnsi="Calibri" w:cs="Calibri"/>
          <w:lang w:val="pl-PL" w:eastAsia="ar-SA"/>
        </w:rPr>
        <w:t>3. Sądem właściwym dla rozpatrzenia sporów wynikających z niniejszej umowy będzie sąd właściwy Administratora danych.</w:t>
      </w:r>
    </w:p>
    <w:p w14:paraId="024FA197" w14:textId="77777777" w:rsidR="003F029A" w:rsidRPr="003F029A" w:rsidRDefault="003F029A" w:rsidP="003F029A">
      <w:pPr>
        <w:pStyle w:val="Textbodyuser"/>
        <w:spacing w:before="120" w:after="120" w:line="240" w:lineRule="atLeast"/>
        <w:rPr>
          <w:rFonts w:ascii="Calibri" w:eastAsia="Times New Roman" w:hAnsi="Calibri" w:cs="Calibri"/>
          <w:lang w:val="pl-PL" w:eastAsia="ar-SA"/>
        </w:rPr>
      </w:pPr>
    </w:p>
    <w:p w14:paraId="43F6DD8B" w14:textId="77777777" w:rsidR="003F029A" w:rsidRPr="003F029A" w:rsidRDefault="003F029A" w:rsidP="003F029A">
      <w:pPr>
        <w:pStyle w:val="Textbodyuser"/>
        <w:spacing w:before="120" w:after="120" w:line="240" w:lineRule="atLeast"/>
        <w:rPr>
          <w:rFonts w:ascii="Calibri" w:eastAsia="Times New Roman" w:hAnsi="Calibri" w:cs="Calibri"/>
          <w:lang w:val="pl-PL" w:eastAsia="ar-SA"/>
        </w:rPr>
      </w:pPr>
    </w:p>
    <w:p w14:paraId="709E0678" w14:textId="77777777" w:rsidR="003F029A" w:rsidRPr="003F029A" w:rsidRDefault="003F029A" w:rsidP="003F029A">
      <w:pPr>
        <w:pStyle w:val="Textbodyuser"/>
        <w:spacing w:before="120" w:after="120" w:line="240" w:lineRule="atLeast"/>
        <w:rPr>
          <w:rFonts w:ascii="Calibri" w:eastAsia="Times New Roman" w:hAnsi="Calibri" w:cs="Calibri"/>
          <w:lang w:val="pl-PL" w:eastAsia="ar-SA"/>
        </w:rPr>
      </w:pPr>
    </w:p>
    <w:p w14:paraId="796B2CCA" w14:textId="77777777" w:rsidR="003F029A" w:rsidRPr="003F029A" w:rsidRDefault="003F029A" w:rsidP="003F029A">
      <w:pPr>
        <w:pStyle w:val="Textbodyuser"/>
        <w:spacing w:before="120" w:after="120" w:line="240" w:lineRule="atLeast"/>
        <w:rPr>
          <w:rFonts w:ascii="Calibri" w:eastAsia="Times New Roman" w:hAnsi="Calibri" w:cs="Calibri"/>
          <w:lang w:val="pl-PL" w:eastAsia="ar-SA"/>
        </w:rPr>
      </w:pPr>
    </w:p>
    <w:p w14:paraId="1FA243AF" w14:textId="77777777" w:rsidR="003F029A" w:rsidRPr="003F029A" w:rsidRDefault="003F029A" w:rsidP="003F029A">
      <w:pPr>
        <w:pStyle w:val="Textbodyuser"/>
        <w:spacing w:before="120" w:after="120" w:line="240" w:lineRule="atLeast"/>
        <w:rPr>
          <w:rFonts w:ascii="Calibri" w:eastAsia="Times New Roman" w:hAnsi="Calibri" w:cs="Calibri"/>
          <w:lang w:val="pl-PL" w:eastAsia="ar-SA"/>
        </w:rPr>
      </w:pPr>
      <w:r w:rsidRPr="003F029A">
        <w:rPr>
          <w:rFonts w:ascii="Calibri" w:eastAsia="Times New Roman" w:hAnsi="Calibri" w:cs="Calibri"/>
          <w:lang w:val="pl-PL" w:eastAsia="ar-SA"/>
        </w:rPr>
        <w:t>…………………………………….                                      ………………………………………….</w:t>
      </w:r>
    </w:p>
    <w:p w14:paraId="2F0B659F" w14:textId="77777777" w:rsidR="003F029A" w:rsidRPr="003F029A" w:rsidRDefault="003F029A" w:rsidP="003F029A">
      <w:pPr>
        <w:pStyle w:val="Textbodyuser"/>
        <w:spacing w:before="120" w:after="120" w:line="240" w:lineRule="atLeast"/>
        <w:rPr>
          <w:rFonts w:ascii="Calibri" w:eastAsia="Times New Roman" w:hAnsi="Calibri" w:cs="Calibri"/>
          <w:lang w:val="pl-PL" w:eastAsia="ar-SA"/>
        </w:rPr>
      </w:pPr>
      <w:r w:rsidRPr="003F029A">
        <w:rPr>
          <w:rFonts w:ascii="Calibri" w:eastAsia="Times New Roman" w:hAnsi="Calibri" w:cs="Calibri"/>
          <w:lang w:val="pl-PL" w:eastAsia="ar-SA"/>
        </w:rPr>
        <w:lastRenderedPageBreak/>
        <w:t>Administrator danych                                                                     Podmiot przetwarzający</w:t>
      </w:r>
    </w:p>
    <w:p w14:paraId="63463E74" w14:textId="77777777" w:rsidR="003F029A" w:rsidRDefault="003F029A" w:rsidP="003F029A">
      <w:pPr>
        <w:pStyle w:val="Textbodyuser"/>
        <w:spacing w:before="120" w:after="120" w:line="240" w:lineRule="atLeast"/>
        <w:rPr>
          <w:rFonts w:ascii="Times New Roman" w:eastAsia="Times New Roman" w:hAnsi="Times New Roman" w:cs="Times New Roman"/>
          <w:sz w:val="22"/>
          <w:szCs w:val="22"/>
          <w:lang w:val="pl-PL" w:eastAsia="ar-SA"/>
        </w:rPr>
      </w:pPr>
    </w:p>
    <w:p w14:paraId="222BC64C" w14:textId="77777777" w:rsidR="003F029A" w:rsidRPr="003F029A" w:rsidRDefault="003F029A"/>
    <w:sectPr w:rsidR="003F029A" w:rsidRPr="003F029A">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CA518" w14:textId="77777777" w:rsidR="00AC405F" w:rsidRDefault="00AC405F" w:rsidP="003F029A">
      <w:pPr>
        <w:spacing w:after="0" w:line="240" w:lineRule="auto"/>
      </w:pPr>
      <w:r>
        <w:separator/>
      </w:r>
    </w:p>
  </w:endnote>
  <w:endnote w:type="continuationSeparator" w:id="0">
    <w:p w14:paraId="39F70A05" w14:textId="77777777" w:rsidR="00AC405F" w:rsidRDefault="00AC405F" w:rsidP="003F02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A003" w:usb1="00000000" w:usb2="00000000" w:usb3="00000000" w:csb0="00000001" w:csb1="00000000"/>
  </w:font>
  <w:font w:name="Andale Sans UI">
    <w:altName w:val="Arial Unicode M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F3862" w14:textId="77777777" w:rsidR="00AC405F" w:rsidRDefault="00AC405F" w:rsidP="003F029A">
      <w:pPr>
        <w:spacing w:after="0" w:line="240" w:lineRule="auto"/>
      </w:pPr>
      <w:r>
        <w:separator/>
      </w:r>
    </w:p>
  </w:footnote>
  <w:footnote w:type="continuationSeparator" w:id="0">
    <w:p w14:paraId="5C58D5C7" w14:textId="77777777" w:rsidR="00AC405F" w:rsidRDefault="00AC405F" w:rsidP="003F02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7050" w14:textId="4CEAEBED" w:rsidR="003F029A" w:rsidRDefault="003F029A">
    <w:pPr>
      <w:pStyle w:val="Nagwek"/>
    </w:pPr>
    <w:r>
      <w:rPr>
        <w:noProof/>
      </w:rPr>
      <w:drawing>
        <wp:inline distT="0" distB="0" distL="0" distR="0" wp14:anchorId="6B69B19F" wp14:editId="50D00863">
          <wp:extent cx="5752465" cy="607060"/>
          <wp:effectExtent l="0" t="0" r="635" b="2540"/>
          <wp:docPr id="1955488881"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488881" name="Obraz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2465" cy="6070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F321"/>
    <w:multiLevelType w:val="hybridMultilevel"/>
    <w:tmpl w:val="687A71EE"/>
    <w:lvl w:ilvl="0" w:tplc="4BD6DAC6">
      <w:start w:val="1"/>
      <w:numFmt w:val="decimal"/>
      <w:lvlText w:val="%1."/>
      <w:lvlJc w:val="left"/>
      <w:pPr>
        <w:ind w:left="732" w:hanging="372"/>
      </w:pPr>
    </w:lvl>
    <w:lvl w:ilvl="1" w:tplc="703C3424">
      <w:start w:val="1"/>
      <w:numFmt w:val="lowerLetter"/>
      <w:lvlText w:val="%2."/>
      <w:lvlJc w:val="left"/>
      <w:pPr>
        <w:ind w:left="1440" w:hanging="360"/>
      </w:pPr>
    </w:lvl>
    <w:lvl w:ilvl="2" w:tplc="AE1286FA">
      <w:start w:val="1"/>
      <w:numFmt w:val="lowerRoman"/>
      <w:lvlText w:val="%3."/>
      <w:lvlJc w:val="right"/>
      <w:pPr>
        <w:ind w:left="2160" w:hanging="180"/>
      </w:pPr>
    </w:lvl>
    <w:lvl w:ilvl="3" w:tplc="A516E83C">
      <w:start w:val="1"/>
      <w:numFmt w:val="decimal"/>
      <w:lvlText w:val="%4."/>
      <w:lvlJc w:val="left"/>
      <w:pPr>
        <w:ind w:left="2880" w:hanging="360"/>
      </w:pPr>
    </w:lvl>
    <w:lvl w:ilvl="4" w:tplc="C7023558">
      <w:start w:val="1"/>
      <w:numFmt w:val="lowerLetter"/>
      <w:lvlText w:val="%5."/>
      <w:lvlJc w:val="left"/>
      <w:pPr>
        <w:ind w:left="3600" w:hanging="360"/>
      </w:pPr>
    </w:lvl>
    <w:lvl w:ilvl="5" w:tplc="026C4EE4">
      <w:start w:val="1"/>
      <w:numFmt w:val="lowerRoman"/>
      <w:lvlText w:val="%6."/>
      <w:lvlJc w:val="right"/>
      <w:pPr>
        <w:ind w:left="4320" w:hanging="180"/>
      </w:pPr>
    </w:lvl>
    <w:lvl w:ilvl="6" w:tplc="E5523236">
      <w:start w:val="1"/>
      <w:numFmt w:val="decimal"/>
      <w:lvlText w:val="%7."/>
      <w:lvlJc w:val="left"/>
      <w:pPr>
        <w:ind w:left="5040" w:hanging="360"/>
      </w:pPr>
    </w:lvl>
    <w:lvl w:ilvl="7" w:tplc="AA9CC2AC">
      <w:start w:val="1"/>
      <w:numFmt w:val="lowerLetter"/>
      <w:lvlText w:val="%8."/>
      <w:lvlJc w:val="left"/>
      <w:pPr>
        <w:ind w:left="5760" w:hanging="360"/>
      </w:pPr>
    </w:lvl>
    <w:lvl w:ilvl="8" w:tplc="CABE8284">
      <w:start w:val="1"/>
      <w:numFmt w:val="lowerRoman"/>
      <w:lvlText w:val="%9."/>
      <w:lvlJc w:val="right"/>
      <w:pPr>
        <w:ind w:left="6480" w:hanging="180"/>
      </w:pPr>
    </w:lvl>
  </w:abstractNum>
  <w:abstractNum w:abstractNumId="1" w15:restartNumberingAfterBreak="0">
    <w:nsid w:val="03DF3B5A"/>
    <w:multiLevelType w:val="hybridMultilevel"/>
    <w:tmpl w:val="42064E20"/>
    <w:lvl w:ilvl="0" w:tplc="B19EB114">
      <w:start w:val="1"/>
      <w:numFmt w:val="lowerLetter"/>
      <w:lvlText w:val="%1)"/>
      <w:lvlJc w:val="left"/>
      <w:pPr>
        <w:ind w:left="720" w:hanging="360"/>
      </w:pPr>
    </w:lvl>
    <w:lvl w:ilvl="1" w:tplc="F8C09B8A">
      <w:start w:val="1"/>
      <w:numFmt w:val="lowerLetter"/>
      <w:lvlText w:val="%2."/>
      <w:lvlJc w:val="left"/>
      <w:pPr>
        <w:ind w:left="1440" w:hanging="360"/>
      </w:pPr>
    </w:lvl>
    <w:lvl w:ilvl="2" w:tplc="A0D0D316">
      <w:start w:val="1"/>
      <w:numFmt w:val="lowerRoman"/>
      <w:lvlText w:val="%3."/>
      <w:lvlJc w:val="right"/>
      <w:pPr>
        <w:ind w:left="2160" w:hanging="180"/>
      </w:pPr>
    </w:lvl>
    <w:lvl w:ilvl="3" w:tplc="99EEB8CA">
      <w:start w:val="1"/>
      <w:numFmt w:val="decimal"/>
      <w:lvlText w:val="%4."/>
      <w:lvlJc w:val="left"/>
      <w:pPr>
        <w:ind w:left="2880" w:hanging="360"/>
      </w:pPr>
    </w:lvl>
    <w:lvl w:ilvl="4" w:tplc="90DE111E">
      <w:start w:val="1"/>
      <w:numFmt w:val="lowerLetter"/>
      <w:lvlText w:val="%5."/>
      <w:lvlJc w:val="left"/>
      <w:pPr>
        <w:ind w:left="3600" w:hanging="360"/>
      </w:pPr>
    </w:lvl>
    <w:lvl w:ilvl="5" w:tplc="25DE1F40">
      <w:start w:val="1"/>
      <w:numFmt w:val="lowerRoman"/>
      <w:lvlText w:val="%6."/>
      <w:lvlJc w:val="right"/>
      <w:pPr>
        <w:ind w:left="4320" w:hanging="180"/>
      </w:pPr>
    </w:lvl>
    <w:lvl w:ilvl="6" w:tplc="35682B0A">
      <w:start w:val="1"/>
      <w:numFmt w:val="decimal"/>
      <w:lvlText w:val="%7."/>
      <w:lvlJc w:val="left"/>
      <w:pPr>
        <w:ind w:left="5040" w:hanging="360"/>
      </w:pPr>
    </w:lvl>
    <w:lvl w:ilvl="7" w:tplc="A468DAE6">
      <w:start w:val="1"/>
      <w:numFmt w:val="lowerLetter"/>
      <w:lvlText w:val="%8."/>
      <w:lvlJc w:val="left"/>
      <w:pPr>
        <w:ind w:left="5760" w:hanging="360"/>
      </w:pPr>
    </w:lvl>
    <w:lvl w:ilvl="8" w:tplc="4AB2EF8A">
      <w:start w:val="1"/>
      <w:numFmt w:val="lowerRoman"/>
      <w:lvlText w:val="%9."/>
      <w:lvlJc w:val="right"/>
      <w:pPr>
        <w:ind w:left="6480" w:hanging="180"/>
      </w:pPr>
    </w:lvl>
  </w:abstractNum>
  <w:abstractNum w:abstractNumId="2" w15:restartNumberingAfterBreak="0">
    <w:nsid w:val="0545BA4E"/>
    <w:multiLevelType w:val="hybridMultilevel"/>
    <w:tmpl w:val="6AF833D0"/>
    <w:lvl w:ilvl="0" w:tplc="2CAE60E8">
      <w:start w:val="1"/>
      <w:numFmt w:val="decimal"/>
      <w:lvlText w:val="%1."/>
      <w:lvlJc w:val="left"/>
      <w:pPr>
        <w:ind w:left="720" w:hanging="360"/>
      </w:pPr>
    </w:lvl>
    <w:lvl w:ilvl="1" w:tplc="1BBC522C">
      <w:start w:val="1"/>
      <w:numFmt w:val="decimal"/>
      <w:lvlText w:val="%2)"/>
      <w:lvlJc w:val="left"/>
      <w:pPr>
        <w:ind w:left="1349" w:hanging="360"/>
      </w:pPr>
    </w:lvl>
    <w:lvl w:ilvl="2" w:tplc="E89C51EC">
      <w:start w:val="1"/>
      <w:numFmt w:val="lowerRoman"/>
      <w:lvlText w:val="%3."/>
      <w:lvlJc w:val="right"/>
      <w:pPr>
        <w:ind w:left="2160" w:hanging="180"/>
      </w:pPr>
    </w:lvl>
    <w:lvl w:ilvl="3" w:tplc="52722F02">
      <w:start w:val="1"/>
      <w:numFmt w:val="decimal"/>
      <w:lvlText w:val="%4."/>
      <w:lvlJc w:val="left"/>
      <w:pPr>
        <w:ind w:left="2880" w:hanging="360"/>
      </w:pPr>
    </w:lvl>
    <w:lvl w:ilvl="4" w:tplc="D29A0320">
      <w:start w:val="1"/>
      <w:numFmt w:val="lowerLetter"/>
      <w:lvlText w:val="%5."/>
      <w:lvlJc w:val="left"/>
      <w:pPr>
        <w:ind w:left="3600" w:hanging="360"/>
      </w:pPr>
    </w:lvl>
    <w:lvl w:ilvl="5" w:tplc="59AA4432">
      <w:start w:val="1"/>
      <w:numFmt w:val="lowerRoman"/>
      <w:lvlText w:val="%6."/>
      <w:lvlJc w:val="right"/>
      <w:pPr>
        <w:ind w:left="4320" w:hanging="180"/>
      </w:pPr>
    </w:lvl>
    <w:lvl w:ilvl="6" w:tplc="9F1C970E">
      <w:start w:val="1"/>
      <w:numFmt w:val="decimal"/>
      <w:lvlText w:val="%7."/>
      <w:lvlJc w:val="left"/>
      <w:pPr>
        <w:ind w:left="5040" w:hanging="360"/>
      </w:pPr>
    </w:lvl>
    <w:lvl w:ilvl="7" w:tplc="64C42E6E">
      <w:start w:val="1"/>
      <w:numFmt w:val="lowerLetter"/>
      <w:lvlText w:val="%8."/>
      <w:lvlJc w:val="left"/>
      <w:pPr>
        <w:ind w:left="5760" w:hanging="360"/>
      </w:pPr>
    </w:lvl>
    <w:lvl w:ilvl="8" w:tplc="88467DDA">
      <w:start w:val="1"/>
      <w:numFmt w:val="lowerRoman"/>
      <w:lvlText w:val="%9."/>
      <w:lvlJc w:val="right"/>
      <w:pPr>
        <w:ind w:left="6480" w:hanging="180"/>
      </w:pPr>
    </w:lvl>
  </w:abstractNum>
  <w:abstractNum w:abstractNumId="3" w15:restartNumberingAfterBreak="0">
    <w:nsid w:val="10ADF157"/>
    <w:multiLevelType w:val="hybridMultilevel"/>
    <w:tmpl w:val="3B2EE054"/>
    <w:lvl w:ilvl="0" w:tplc="A6D4A484">
      <w:start w:val="1"/>
      <w:numFmt w:val="decimal"/>
      <w:lvlText w:val="%1."/>
      <w:lvlJc w:val="left"/>
      <w:pPr>
        <w:ind w:left="720" w:hanging="360"/>
      </w:pPr>
    </w:lvl>
    <w:lvl w:ilvl="1" w:tplc="00587662">
      <w:start w:val="1"/>
      <w:numFmt w:val="lowerLetter"/>
      <w:lvlText w:val="%2."/>
      <w:lvlJc w:val="left"/>
      <w:pPr>
        <w:ind w:left="1440" w:hanging="360"/>
      </w:pPr>
    </w:lvl>
    <w:lvl w:ilvl="2" w:tplc="E9ACF84E">
      <w:start w:val="1"/>
      <w:numFmt w:val="lowerRoman"/>
      <w:lvlText w:val="%3."/>
      <w:lvlJc w:val="right"/>
      <w:pPr>
        <w:ind w:left="2160" w:hanging="180"/>
      </w:pPr>
    </w:lvl>
    <w:lvl w:ilvl="3" w:tplc="5ECAE656">
      <w:start w:val="1"/>
      <w:numFmt w:val="decimal"/>
      <w:lvlText w:val="%4."/>
      <w:lvlJc w:val="left"/>
      <w:pPr>
        <w:ind w:left="2880" w:hanging="360"/>
      </w:pPr>
    </w:lvl>
    <w:lvl w:ilvl="4" w:tplc="3656135C">
      <w:start w:val="1"/>
      <w:numFmt w:val="lowerLetter"/>
      <w:lvlText w:val="%5."/>
      <w:lvlJc w:val="left"/>
      <w:pPr>
        <w:ind w:left="3600" w:hanging="360"/>
      </w:pPr>
    </w:lvl>
    <w:lvl w:ilvl="5" w:tplc="FBB4ED72">
      <w:start w:val="1"/>
      <w:numFmt w:val="lowerRoman"/>
      <w:lvlText w:val="%6."/>
      <w:lvlJc w:val="right"/>
      <w:pPr>
        <w:ind w:left="4320" w:hanging="180"/>
      </w:pPr>
    </w:lvl>
    <w:lvl w:ilvl="6" w:tplc="CBFACD9C">
      <w:start w:val="1"/>
      <w:numFmt w:val="decimal"/>
      <w:lvlText w:val="%7."/>
      <w:lvlJc w:val="left"/>
      <w:pPr>
        <w:ind w:left="5040" w:hanging="360"/>
      </w:pPr>
    </w:lvl>
    <w:lvl w:ilvl="7" w:tplc="4DE23CC8">
      <w:start w:val="1"/>
      <w:numFmt w:val="lowerLetter"/>
      <w:lvlText w:val="%8."/>
      <w:lvlJc w:val="left"/>
      <w:pPr>
        <w:ind w:left="5760" w:hanging="360"/>
      </w:pPr>
    </w:lvl>
    <w:lvl w:ilvl="8" w:tplc="34A893C2">
      <w:start w:val="1"/>
      <w:numFmt w:val="lowerRoman"/>
      <w:lvlText w:val="%9."/>
      <w:lvlJc w:val="right"/>
      <w:pPr>
        <w:ind w:left="6480" w:hanging="180"/>
      </w:pPr>
    </w:lvl>
  </w:abstractNum>
  <w:abstractNum w:abstractNumId="4" w15:restartNumberingAfterBreak="0">
    <w:nsid w:val="1749E4EF"/>
    <w:multiLevelType w:val="hybridMultilevel"/>
    <w:tmpl w:val="F7D89F6A"/>
    <w:lvl w:ilvl="0" w:tplc="16949A9C">
      <w:start w:val="1"/>
      <w:numFmt w:val="lowerLetter"/>
      <w:lvlText w:val="%1)"/>
      <w:lvlJc w:val="left"/>
      <w:pPr>
        <w:ind w:left="720" w:hanging="360"/>
      </w:pPr>
    </w:lvl>
    <w:lvl w:ilvl="1" w:tplc="FDA8CEE2">
      <w:start w:val="1"/>
      <w:numFmt w:val="lowerLetter"/>
      <w:lvlText w:val="%2."/>
      <w:lvlJc w:val="left"/>
      <w:pPr>
        <w:ind w:left="1440" w:hanging="360"/>
      </w:pPr>
    </w:lvl>
    <w:lvl w:ilvl="2" w:tplc="74B81C12">
      <w:start w:val="1"/>
      <w:numFmt w:val="lowerRoman"/>
      <w:lvlText w:val="%3."/>
      <w:lvlJc w:val="right"/>
      <w:pPr>
        <w:ind w:left="2160" w:hanging="180"/>
      </w:pPr>
    </w:lvl>
    <w:lvl w:ilvl="3" w:tplc="2098B1A8">
      <w:start w:val="1"/>
      <w:numFmt w:val="decimal"/>
      <w:lvlText w:val="%4."/>
      <w:lvlJc w:val="left"/>
      <w:pPr>
        <w:ind w:left="2880" w:hanging="360"/>
      </w:pPr>
    </w:lvl>
    <w:lvl w:ilvl="4" w:tplc="2D5EEAA8">
      <w:start w:val="1"/>
      <w:numFmt w:val="lowerLetter"/>
      <w:lvlText w:val="%5."/>
      <w:lvlJc w:val="left"/>
      <w:pPr>
        <w:ind w:left="3600" w:hanging="360"/>
      </w:pPr>
    </w:lvl>
    <w:lvl w:ilvl="5" w:tplc="CC6E27F4">
      <w:start w:val="1"/>
      <w:numFmt w:val="lowerRoman"/>
      <w:lvlText w:val="%6."/>
      <w:lvlJc w:val="right"/>
      <w:pPr>
        <w:ind w:left="4320" w:hanging="180"/>
      </w:pPr>
    </w:lvl>
    <w:lvl w:ilvl="6" w:tplc="03760868">
      <w:start w:val="1"/>
      <w:numFmt w:val="decimal"/>
      <w:lvlText w:val="%7."/>
      <w:lvlJc w:val="left"/>
      <w:pPr>
        <w:ind w:left="5040" w:hanging="360"/>
      </w:pPr>
    </w:lvl>
    <w:lvl w:ilvl="7" w:tplc="E5CA2F54">
      <w:start w:val="1"/>
      <w:numFmt w:val="lowerLetter"/>
      <w:lvlText w:val="%8."/>
      <w:lvlJc w:val="left"/>
      <w:pPr>
        <w:ind w:left="5760" w:hanging="360"/>
      </w:pPr>
    </w:lvl>
    <w:lvl w:ilvl="8" w:tplc="175446C6">
      <w:start w:val="1"/>
      <w:numFmt w:val="lowerRoman"/>
      <w:lvlText w:val="%9."/>
      <w:lvlJc w:val="right"/>
      <w:pPr>
        <w:ind w:left="6480" w:hanging="180"/>
      </w:pPr>
    </w:lvl>
  </w:abstractNum>
  <w:abstractNum w:abstractNumId="5" w15:restartNumberingAfterBreak="0">
    <w:nsid w:val="1D8A77C8"/>
    <w:multiLevelType w:val="hybridMultilevel"/>
    <w:tmpl w:val="D1AE7986"/>
    <w:lvl w:ilvl="0" w:tplc="83025C04">
      <w:start w:val="1"/>
      <w:numFmt w:val="decimal"/>
      <w:lvlText w:val="%1."/>
      <w:lvlJc w:val="left"/>
      <w:pPr>
        <w:ind w:left="720" w:hanging="360"/>
      </w:pPr>
    </w:lvl>
    <w:lvl w:ilvl="1" w:tplc="8CCE5C8C">
      <w:start w:val="1"/>
      <w:numFmt w:val="decimal"/>
      <w:lvlText w:val="%2)"/>
      <w:lvlJc w:val="left"/>
      <w:pPr>
        <w:ind w:left="1440" w:hanging="360"/>
      </w:pPr>
    </w:lvl>
    <w:lvl w:ilvl="2" w:tplc="D3DE9636">
      <w:start w:val="1"/>
      <w:numFmt w:val="lowerRoman"/>
      <w:lvlText w:val="%3."/>
      <w:lvlJc w:val="right"/>
      <w:pPr>
        <w:ind w:left="2160" w:hanging="180"/>
      </w:pPr>
    </w:lvl>
    <w:lvl w:ilvl="3" w:tplc="31340138">
      <w:start w:val="1"/>
      <w:numFmt w:val="decimal"/>
      <w:lvlText w:val="%4."/>
      <w:lvlJc w:val="left"/>
      <w:pPr>
        <w:ind w:left="2880" w:hanging="360"/>
      </w:pPr>
    </w:lvl>
    <w:lvl w:ilvl="4" w:tplc="03703B84">
      <w:start w:val="1"/>
      <w:numFmt w:val="lowerLetter"/>
      <w:lvlText w:val="%5."/>
      <w:lvlJc w:val="left"/>
      <w:pPr>
        <w:ind w:left="3600" w:hanging="360"/>
      </w:pPr>
    </w:lvl>
    <w:lvl w:ilvl="5" w:tplc="925C686E">
      <w:start w:val="1"/>
      <w:numFmt w:val="lowerRoman"/>
      <w:lvlText w:val="%6."/>
      <w:lvlJc w:val="right"/>
      <w:pPr>
        <w:ind w:left="4320" w:hanging="180"/>
      </w:pPr>
    </w:lvl>
    <w:lvl w:ilvl="6" w:tplc="C2C6AA8A">
      <w:start w:val="1"/>
      <w:numFmt w:val="decimal"/>
      <w:lvlText w:val="%7."/>
      <w:lvlJc w:val="left"/>
      <w:pPr>
        <w:ind w:left="5040" w:hanging="360"/>
      </w:pPr>
    </w:lvl>
    <w:lvl w:ilvl="7" w:tplc="E9FE632C">
      <w:start w:val="1"/>
      <w:numFmt w:val="lowerLetter"/>
      <w:lvlText w:val="%8."/>
      <w:lvlJc w:val="left"/>
      <w:pPr>
        <w:ind w:left="5760" w:hanging="360"/>
      </w:pPr>
    </w:lvl>
    <w:lvl w:ilvl="8" w:tplc="10B2C5F2">
      <w:start w:val="1"/>
      <w:numFmt w:val="lowerRoman"/>
      <w:lvlText w:val="%9."/>
      <w:lvlJc w:val="right"/>
      <w:pPr>
        <w:ind w:left="6480" w:hanging="180"/>
      </w:pPr>
    </w:lvl>
  </w:abstractNum>
  <w:abstractNum w:abstractNumId="6" w15:restartNumberingAfterBreak="0">
    <w:nsid w:val="221EA06A"/>
    <w:multiLevelType w:val="hybridMultilevel"/>
    <w:tmpl w:val="905A470E"/>
    <w:lvl w:ilvl="0" w:tplc="3B2211E2">
      <w:start w:val="1"/>
      <w:numFmt w:val="decimal"/>
      <w:lvlText w:val="%1)"/>
      <w:lvlJc w:val="left"/>
      <w:pPr>
        <w:ind w:left="720" w:hanging="360"/>
      </w:pPr>
      <w:rPr>
        <w:rFonts w:ascii="Calibri" w:hAnsi="Calibri" w:hint="default"/>
      </w:rPr>
    </w:lvl>
    <w:lvl w:ilvl="1" w:tplc="9300E550">
      <w:start w:val="1"/>
      <w:numFmt w:val="lowerLetter"/>
      <w:lvlText w:val="%2."/>
      <w:lvlJc w:val="left"/>
      <w:pPr>
        <w:ind w:left="1440" w:hanging="360"/>
      </w:pPr>
    </w:lvl>
    <w:lvl w:ilvl="2" w:tplc="D2D01EAA">
      <w:start w:val="1"/>
      <w:numFmt w:val="lowerRoman"/>
      <w:lvlText w:val="%3."/>
      <w:lvlJc w:val="right"/>
      <w:pPr>
        <w:ind w:left="2160" w:hanging="180"/>
      </w:pPr>
    </w:lvl>
    <w:lvl w:ilvl="3" w:tplc="9FC4B758">
      <w:start w:val="1"/>
      <w:numFmt w:val="decimal"/>
      <w:lvlText w:val="%4."/>
      <w:lvlJc w:val="left"/>
      <w:pPr>
        <w:ind w:left="2880" w:hanging="360"/>
      </w:pPr>
    </w:lvl>
    <w:lvl w:ilvl="4" w:tplc="30B02008">
      <w:start w:val="1"/>
      <w:numFmt w:val="lowerLetter"/>
      <w:lvlText w:val="%5."/>
      <w:lvlJc w:val="left"/>
      <w:pPr>
        <w:ind w:left="3600" w:hanging="360"/>
      </w:pPr>
    </w:lvl>
    <w:lvl w:ilvl="5" w:tplc="1EDC4C66">
      <w:start w:val="1"/>
      <w:numFmt w:val="lowerRoman"/>
      <w:lvlText w:val="%6."/>
      <w:lvlJc w:val="right"/>
      <w:pPr>
        <w:ind w:left="4320" w:hanging="180"/>
      </w:pPr>
    </w:lvl>
    <w:lvl w:ilvl="6" w:tplc="36D4E29C">
      <w:start w:val="1"/>
      <w:numFmt w:val="decimal"/>
      <w:lvlText w:val="%7."/>
      <w:lvlJc w:val="left"/>
      <w:pPr>
        <w:ind w:left="5040" w:hanging="360"/>
      </w:pPr>
    </w:lvl>
    <w:lvl w:ilvl="7" w:tplc="3F6685F0">
      <w:start w:val="1"/>
      <w:numFmt w:val="lowerLetter"/>
      <w:lvlText w:val="%8."/>
      <w:lvlJc w:val="left"/>
      <w:pPr>
        <w:ind w:left="5760" w:hanging="360"/>
      </w:pPr>
    </w:lvl>
    <w:lvl w:ilvl="8" w:tplc="D780F64E">
      <w:start w:val="1"/>
      <w:numFmt w:val="lowerRoman"/>
      <w:lvlText w:val="%9."/>
      <w:lvlJc w:val="right"/>
      <w:pPr>
        <w:ind w:left="6480" w:hanging="180"/>
      </w:pPr>
    </w:lvl>
  </w:abstractNum>
  <w:abstractNum w:abstractNumId="7" w15:restartNumberingAfterBreak="0">
    <w:nsid w:val="242CCC67"/>
    <w:multiLevelType w:val="hybridMultilevel"/>
    <w:tmpl w:val="CFCC5F58"/>
    <w:lvl w:ilvl="0" w:tplc="1E66AE82">
      <w:start w:val="1"/>
      <w:numFmt w:val="decimal"/>
      <w:lvlText w:val="%1."/>
      <w:lvlJc w:val="left"/>
      <w:pPr>
        <w:ind w:left="720" w:hanging="360"/>
      </w:pPr>
    </w:lvl>
    <w:lvl w:ilvl="1" w:tplc="39502382">
      <w:start w:val="1"/>
      <w:numFmt w:val="lowerLetter"/>
      <w:lvlText w:val="%2."/>
      <w:lvlJc w:val="left"/>
      <w:pPr>
        <w:ind w:left="1440" w:hanging="360"/>
      </w:pPr>
    </w:lvl>
    <w:lvl w:ilvl="2" w:tplc="765E64AC">
      <w:start w:val="1"/>
      <w:numFmt w:val="lowerRoman"/>
      <w:lvlText w:val="%3."/>
      <w:lvlJc w:val="right"/>
      <w:pPr>
        <w:ind w:left="2160" w:hanging="180"/>
      </w:pPr>
    </w:lvl>
    <w:lvl w:ilvl="3" w:tplc="9850AEC6">
      <w:start w:val="1"/>
      <w:numFmt w:val="decimal"/>
      <w:lvlText w:val="%4."/>
      <w:lvlJc w:val="left"/>
      <w:pPr>
        <w:ind w:left="2880" w:hanging="360"/>
      </w:pPr>
    </w:lvl>
    <w:lvl w:ilvl="4" w:tplc="4FF28A56">
      <w:start w:val="1"/>
      <w:numFmt w:val="lowerLetter"/>
      <w:lvlText w:val="%5."/>
      <w:lvlJc w:val="left"/>
      <w:pPr>
        <w:ind w:left="3600" w:hanging="360"/>
      </w:pPr>
    </w:lvl>
    <w:lvl w:ilvl="5" w:tplc="A03A3D34">
      <w:start w:val="1"/>
      <w:numFmt w:val="lowerRoman"/>
      <w:lvlText w:val="%6."/>
      <w:lvlJc w:val="right"/>
      <w:pPr>
        <w:ind w:left="4320" w:hanging="180"/>
      </w:pPr>
    </w:lvl>
    <w:lvl w:ilvl="6" w:tplc="7FE60FB2">
      <w:start w:val="1"/>
      <w:numFmt w:val="decimal"/>
      <w:lvlText w:val="%7."/>
      <w:lvlJc w:val="left"/>
      <w:pPr>
        <w:ind w:left="5040" w:hanging="360"/>
      </w:pPr>
    </w:lvl>
    <w:lvl w:ilvl="7" w:tplc="74788E88">
      <w:start w:val="1"/>
      <w:numFmt w:val="lowerLetter"/>
      <w:lvlText w:val="%8."/>
      <w:lvlJc w:val="left"/>
      <w:pPr>
        <w:ind w:left="5760" w:hanging="360"/>
      </w:pPr>
    </w:lvl>
    <w:lvl w:ilvl="8" w:tplc="87786A96">
      <w:start w:val="1"/>
      <w:numFmt w:val="lowerRoman"/>
      <w:lvlText w:val="%9."/>
      <w:lvlJc w:val="right"/>
      <w:pPr>
        <w:ind w:left="6480" w:hanging="180"/>
      </w:pPr>
    </w:lvl>
  </w:abstractNum>
  <w:abstractNum w:abstractNumId="8" w15:restartNumberingAfterBreak="0">
    <w:nsid w:val="259B8BA9"/>
    <w:multiLevelType w:val="hybridMultilevel"/>
    <w:tmpl w:val="01B02A96"/>
    <w:lvl w:ilvl="0" w:tplc="2C262660">
      <w:start w:val="1"/>
      <w:numFmt w:val="lowerLetter"/>
      <w:lvlText w:val="%1)"/>
      <w:lvlJc w:val="left"/>
      <w:pPr>
        <w:ind w:left="629" w:hanging="360"/>
      </w:pPr>
    </w:lvl>
    <w:lvl w:ilvl="1" w:tplc="7A8A76D6">
      <w:start w:val="1"/>
      <w:numFmt w:val="lowerLetter"/>
      <w:lvlText w:val="%2."/>
      <w:lvlJc w:val="left"/>
      <w:pPr>
        <w:ind w:left="1440" w:hanging="360"/>
      </w:pPr>
    </w:lvl>
    <w:lvl w:ilvl="2" w:tplc="52529A02">
      <w:start w:val="1"/>
      <w:numFmt w:val="lowerRoman"/>
      <w:lvlText w:val="%3."/>
      <w:lvlJc w:val="right"/>
      <w:pPr>
        <w:ind w:left="2160" w:hanging="180"/>
      </w:pPr>
    </w:lvl>
    <w:lvl w:ilvl="3" w:tplc="B596D72A">
      <w:start w:val="1"/>
      <w:numFmt w:val="decimal"/>
      <w:lvlText w:val="%4."/>
      <w:lvlJc w:val="left"/>
      <w:pPr>
        <w:ind w:left="2880" w:hanging="360"/>
      </w:pPr>
    </w:lvl>
    <w:lvl w:ilvl="4" w:tplc="09E4CB0A">
      <w:start w:val="1"/>
      <w:numFmt w:val="lowerLetter"/>
      <w:lvlText w:val="%5."/>
      <w:lvlJc w:val="left"/>
      <w:pPr>
        <w:ind w:left="3600" w:hanging="360"/>
      </w:pPr>
    </w:lvl>
    <w:lvl w:ilvl="5" w:tplc="BD8E732A">
      <w:start w:val="1"/>
      <w:numFmt w:val="lowerRoman"/>
      <w:lvlText w:val="%6."/>
      <w:lvlJc w:val="right"/>
      <w:pPr>
        <w:ind w:left="4320" w:hanging="180"/>
      </w:pPr>
    </w:lvl>
    <w:lvl w:ilvl="6" w:tplc="963ACC32">
      <w:start w:val="1"/>
      <w:numFmt w:val="decimal"/>
      <w:lvlText w:val="%7."/>
      <w:lvlJc w:val="left"/>
      <w:pPr>
        <w:ind w:left="5040" w:hanging="360"/>
      </w:pPr>
    </w:lvl>
    <w:lvl w:ilvl="7" w:tplc="2A66050C">
      <w:start w:val="1"/>
      <w:numFmt w:val="lowerLetter"/>
      <w:lvlText w:val="%8."/>
      <w:lvlJc w:val="left"/>
      <w:pPr>
        <w:ind w:left="5760" w:hanging="360"/>
      </w:pPr>
    </w:lvl>
    <w:lvl w:ilvl="8" w:tplc="18B42CFC">
      <w:start w:val="1"/>
      <w:numFmt w:val="lowerRoman"/>
      <w:lvlText w:val="%9."/>
      <w:lvlJc w:val="right"/>
      <w:pPr>
        <w:ind w:left="6480" w:hanging="180"/>
      </w:pPr>
    </w:lvl>
  </w:abstractNum>
  <w:abstractNum w:abstractNumId="9" w15:restartNumberingAfterBreak="0">
    <w:nsid w:val="294C4E0A"/>
    <w:multiLevelType w:val="hybridMultilevel"/>
    <w:tmpl w:val="E0C8E550"/>
    <w:lvl w:ilvl="0" w:tplc="04150017">
      <w:start w:val="1"/>
      <w:numFmt w:val="lowerLetter"/>
      <w:lvlText w:val="%1)"/>
      <w:lvlJc w:val="left"/>
      <w:pPr>
        <w:ind w:left="780" w:hanging="360"/>
      </w:pPr>
    </w:lvl>
    <w:lvl w:ilvl="1" w:tplc="ECBA2BEC">
      <w:start w:val="1"/>
      <w:numFmt w:val="lowerLetter"/>
      <w:lvlText w:val="%2."/>
      <w:lvlJc w:val="left"/>
      <w:pPr>
        <w:ind w:left="1500" w:hanging="360"/>
      </w:pPr>
    </w:lvl>
    <w:lvl w:ilvl="2" w:tplc="5CAED9AA">
      <w:start w:val="1"/>
      <w:numFmt w:val="lowerRoman"/>
      <w:lvlText w:val="%3."/>
      <w:lvlJc w:val="right"/>
      <w:pPr>
        <w:ind w:left="2220" w:hanging="180"/>
      </w:pPr>
    </w:lvl>
    <w:lvl w:ilvl="3" w:tplc="ED8009D0">
      <w:start w:val="1"/>
      <w:numFmt w:val="decimal"/>
      <w:lvlText w:val="%4."/>
      <w:lvlJc w:val="left"/>
      <w:pPr>
        <w:ind w:left="2940" w:hanging="360"/>
      </w:pPr>
    </w:lvl>
    <w:lvl w:ilvl="4" w:tplc="B82275A2">
      <w:start w:val="1"/>
      <w:numFmt w:val="lowerLetter"/>
      <w:lvlText w:val="%5."/>
      <w:lvlJc w:val="left"/>
      <w:pPr>
        <w:ind w:left="3660" w:hanging="360"/>
      </w:pPr>
    </w:lvl>
    <w:lvl w:ilvl="5" w:tplc="5E509AF4">
      <w:start w:val="1"/>
      <w:numFmt w:val="lowerRoman"/>
      <w:lvlText w:val="%6."/>
      <w:lvlJc w:val="right"/>
      <w:pPr>
        <w:ind w:left="4380" w:hanging="180"/>
      </w:pPr>
    </w:lvl>
    <w:lvl w:ilvl="6" w:tplc="154ED7E8">
      <w:start w:val="1"/>
      <w:numFmt w:val="decimal"/>
      <w:lvlText w:val="%7."/>
      <w:lvlJc w:val="left"/>
      <w:pPr>
        <w:ind w:left="5100" w:hanging="360"/>
      </w:pPr>
    </w:lvl>
    <w:lvl w:ilvl="7" w:tplc="8564E0BE">
      <w:start w:val="1"/>
      <w:numFmt w:val="lowerLetter"/>
      <w:lvlText w:val="%8."/>
      <w:lvlJc w:val="left"/>
      <w:pPr>
        <w:ind w:left="5820" w:hanging="360"/>
      </w:pPr>
    </w:lvl>
    <w:lvl w:ilvl="8" w:tplc="55A2BCF8">
      <w:start w:val="1"/>
      <w:numFmt w:val="lowerRoman"/>
      <w:lvlText w:val="%9."/>
      <w:lvlJc w:val="right"/>
      <w:pPr>
        <w:ind w:left="6540" w:hanging="180"/>
      </w:pPr>
    </w:lvl>
  </w:abstractNum>
  <w:abstractNum w:abstractNumId="10" w15:restartNumberingAfterBreak="0">
    <w:nsid w:val="2E0ADBEB"/>
    <w:multiLevelType w:val="hybridMultilevel"/>
    <w:tmpl w:val="F71CAABE"/>
    <w:lvl w:ilvl="0" w:tplc="EE5A785E">
      <w:start w:val="1"/>
      <w:numFmt w:val="decimal"/>
      <w:lvlText w:val="%1."/>
      <w:lvlJc w:val="left"/>
      <w:pPr>
        <w:ind w:left="720" w:hanging="360"/>
      </w:pPr>
    </w:lvl>
    <w:lvl w:ilvl="1" w:tplc="4B58FDD2">
      <w:start w:val="1"/>
      <w:numFmt w:val="lowerLetter"/>
      <w:lvlText w:val="%2."/>
      <w:lvlJc w:val="left"/>
      <w:pPr>
        <w:ind w:left="1440" w:hanging="360"/>
      </w:pPr>
    </w:lvl>
    <w:lvl w:ilvl="2" w:tplc="016CEC34">
      <w:start w:val="1"/>
      <w:numFmt w:val="lowerRoman"/>
      <w:lvlText w:val="%3."/>
      <w:lvlJc w:val="right"/>
      <w:pPr>
        <w:ind w:left="2160" w:hanging="180"/>
      </w:pPr>
    </w:lvl>
    <w:lvl w:ilvl="3" w:tplc="1A0A3412">
      <w:start w:val="1"/>
      <w:numFmt w:val="decimal"/>
      <w:lvlText w:val="%4."/>
      <w:lvlJc w:val="left"/>
      <w:pPr>
        <w:ind w:left="2880" w:hanging="360"/>
      </w:pPr>
    </w:lvl>
    <w:lvl w:ilvl="4" w:tplc="FE9687C8">
      <w:start w:val="1"/>
      <w:numFmt w:val="lowerLetter"/>
      <w:lvlText w:val="%5."/>
      <w:lvlJc w:val="left"/>
      <w:pPr>
        <w:ind w:left="3600" w:hanging="360"/>
      </w:pPr>
    </w:lvl>
    <w:lvl w:ilvl="5" w:tplc="A7BE930C">
      <w:start w:val="1"/>
      <w:numFmt w:val="lowerRoman"/>
      <w:lvlText w:val="%6."/>
      <w:lvlJc w:val="right"/>
      <w:pPr>
        <w:ind w:left="4320" w:hanging="180"/>
      </w:pPr>
    </w:lvl>
    <w:lvl w:ilvl="6" w:tplc="A48C2936">
      <w:start w:val="1"/>
      <w:numFmt w:val="decimal"/>
      <w:lvlText w:val="%7."/>
      <w:lvlJc w:val="left"/>
      <w:pPr>
        <w:ind w:left="5040" w:hanging="360"/>
      </w:pPr>
    </w:lvl>
    <w:lvl w:ilvl="7" w:tplc="51CA4D84">
      <w:start w:val="1"/>
      <w:numFmt w:val="lowerLetter"/>
      <w:lvlText w:val="%8."/>
      <w:lvlJc w:val="left"/>
      <w:pPr>
        <w:ind w:left="5760" w:hanging="360"/>
      </w:pPr>
    </w:lvl>
    <w:lvl w:ilvl="8" w:tplc="21C4A212">
      <w:start w:val="1"/>
      <w:numFmt w:val="lowerRoman"/>
      <w:lvlText w:val="%9."/>
      <w:lvlJc w:val="right"/>
      <w:pPr>
        <w:ind w:left="6480" w:hanging="180"/>
      </w:pPr>
    </w:lvl>
  </w:abstractNum>
  <w:abstractNum w:abstractNumId="11" w15:restartNumberingAfterBreak="0">
    <w:nsid w:val="3A8EDE8B"/>
    <w:multiLevelType w:val="hybridMultilevel"/>
    <w:tmpl w:val="2D624F8E"/>
    <w:lvl w:ilvl="0" w:tplc="71AA0426">
      <w:start w:val="1"/>
      <w:numFmt w:val="decimal"/>
      <w:lvlText w:val="%1)"/>
      <w:lvlJc w:val="left"/>
      <w:pPr>
        <w:ind w:left="720" w:hanging="360"/>
      </w:pPr>
    </w:lvl>
    <w:lvl w:ilvl="1" w:tplc="7178854E">
      <w:start w:val="1"/>
      <w:numFmt w:val="lowerLetter"/>
      <w:lvlText w:val="%2."/>
      <w:lvlJc w:val="left"/>
      <w:pPr>
        <w:ind w:left="1440" w:hanging="360"/>
      </w:pPr>
    </w:lvl>
    <w:lvl w:ilvl="2" w:tplc="A3045246">
      <w:start w:val="1"/>
      <w:numFmt w:val="lowerRoman"/>
      <w:lvlText w:val="%3."/>
      <w:lvlJc w:val="right"/>
      <w:pPr>
        <w:ind w:left="2160" w:hanging="180"/>
      </w:pPr>
    </w:lvl>
    <w:lvl w:ilvl="3" w:tplc="A05A4E26">
      <w:start w:val="1"/>
      <w:numFmt w:val="decimal"/>
      <w:lvlText w:val="%4."/>
      <w:lvlJc w:val="left"/>
      <w:pPr>
        <w:ind w:left="2880" w:hanging="360"/>
      </w:pPr>
    </w:lvl>
    <w:lvl w:ilvl="4" w:tplc="56FA45BC">
      <w:start w:val="1"/>
      <w:numFmt w:val="lowerLetter"/>
      <w:lvlText w:val="%5."/>
      <w:lvlJc w:val="left"/>
      <w:pPr>
        <w:ind w:left="3600" w:hanging="360"/>
      </w:pPr>
    </w:lvl>
    <w:lvl w:ilvl="5" w:tplc="B4AEEAA8">
      <w:start w:val="1"/>
      <w:numFmt w:val="lowerRoman"/>
      <w:lvlText w:val="%6."/>
      <w:lvlJc w:val="right"/>
      <w:pPr>
        <w:ind w:left="4320" w:hanging="180"/>
      </w:pPr>
    </w:lvl>
    <w:lvl w:ilvl="6" w:tplc="DD42EAE2">
      <w:start w:val="1"/>
      <w:numFmt w:val="decimal"/>
      <w:lvlText w:val="%7."/>
      <w:lvlJc w:val="left"/>
      <w:pPr>
        <w:ind w:left="5040" w:hanging="360"/>
      </w:pPr>
    </w:lvl>
    <w:lvl w:ilvl="7" w:tplc="6EBED696">
      <w:start w:val="1"/>
      <w:numFmt w:val="lowerLetter"/>
      <w:lvlText w:val="%8."/>
      <w:lvlJc w:val="left"/>
      <w:pPr>
        <w:ind w:left="5760" w:hanging="360"/>
      </w:pPr>
    </w:lvl>
    <w:lvl w:ilvl="8" w:tplc="D1FAEE5E">
      <w:start w:val="1"/>
      <w:numFmt w:val="lowerRoman"/>
      <w:lvlText w:val="%9."/>
      <w:lvlJc w:val="right"/>
      <w:pPr>
        <w:ind w:left="6480" w:hanging="180"/>
      </w:pPr>
    </w:lvl>
  </w:abstractNum>
  <w:abstractNum w:abstractNumId="12" w15:restartNumberingAfterBreak="0">
    <w:nsid w:val="3D69FC0C"/>
    <w:multiLevelType w:val="hybridMultilevel"/>
    <w:tmpl w:val="E7040480"/>
    <w:lvl w:ilvl="0" w:tplc="F5A20734">
      <w:start w:val="1"/>
      <w:numFmt w:val="decimal"/>
      <w:lvlText w:val="%1."/>
      <w:lvlJc w:val="left"/>
      <w:pPr>
        <w:ind w:left="720" w:hanging="360"/>
      </w:pPr>
    </w:lvl>
    <w:lvl w:ilvl="1" w:tplc="9D624702">
      <w:start w:val="1"/>
      <w:numFmt w:val="decimal"/>
      <w:lvlText w:val="%2)"/>
      <w:lvlJc w:val="left"/>
      <w:pPr>
        <w:ind w:left="1874" w:hanging="360"/>
      </w:pPr>
    </w:lvl>
    <w:lvl w:ilvl="2" w:tplc="65ACD5F6">
      <w:start w:val="1"/>
      <w:numFmt w:val="lowerRoman"/>
      <w:lvlText w:val="%3."/>
      <w:lvlJc w:val="right"/>
      <w:pPr>
        <w:ind w:left="2160" w:hanging="180"/>
      </w:pPr>
    </w:lvl>
    <w:lvl w:ilvl="3" w:tplc="E4FE7B3E">
      <w:start w:val="1"/>
      <w:numFmt w:val="decimal"/>
      <w:lvlText w:val="%4."/>
      <w:lvlJc w:val="left"/>
      <w:pPr>
        <w:ind w:left="2880" w:hanging="360"/>
      </w:pPr>
    </w:lvl>
    <w:lvl w:ilvl="4" w:tplc="89A612CC">
      <w:start w:val="1"/>
      <w:numFmt w:val="lowerLetter"/>
      <w:lvlText w:val="%5."/>
      <w:lvlJc w:val="left"/>
      <w:pPr>
        <w:ind w:left="3600" w:hanging="360"/>
      </w:pPr>
    </w:lvl>
    <w:lvl w:ilvl="5" w:tplc="9CD41A60">
      <w:start w:val="1"/>
      <w:numFmt w:val="lowerRoman"/>
      <w:lvlText w:val="%6."/>
      <w:lvlJc w:val="right"/>
      <w:pPr>
        <w:ind w:left="4320" w:hanging="180"/>
      </w:pPr>
    </w:lvl>
    <w:lvl w:ilvl="6" w:tplc="5AAAA204">
      <w:start w:val="1"/>
      <w:numFmt w:val="decimal"/>
      <w:lvlText w:val="%7."/>
      <w:lvlJc w:val="left"/>
      <w:pPr>
        <w:ind w:left="5040" w:hanging="360"/>
      </w:pPr>
    </w:lvl>
    <w:lvl w:ilvl="7" w:tplc="E46A75F0">
      <w:start w:val="1"/>
      <w:numFmt w:val="lowerLetter"/>
      <w:lvlText w:val="%8."/>
      <w:lvlJc w:val="left"/>
      <w:pPr>
        <w:ind w:left="5760" w:hanging="360"/>
      </w:pPr>
    </w:lvl>
    <w:lvl w:ilvl="8" w:tplc="17C2E27E">
      <w:start w:val="1"/>
      <w:numFmt w:val="lowerRoman"/>
      <w:lvlText w:val="%9."/>
      <w:lvlJc w:val="right"/>
      <w:pPr>
        <w:ind w:left="6480" w:hanging="180"/>
      </w:pPr>
    </w:lvl>
  </w:abstractNum>
  <w:abstractNum w:abstractNumId="13" w15:restartNumberingAfterBreak="0">
    <w:nsid w:val="3E05D72A"/>
    <w:multiLevelType w:val="hybridMultilevel"/>
    <w:tmpl w:val="6B9249E2"/>
    <w:lvl w:ilvl="0" w:tplc="E73ED80E">
      <w:start w:val="1"/>
      <w:numFmt w:val="lowerLetter"/>
      <w:lvlText w:val="%1)"/>
      <w:lvlJc w:val="left"/>
      <w:pPr>
        <w:ind w:left="1273" w:hanging="360"/>
      </w:pPr>
    </w:lvl>
    <w:lvl w:ilvl="1" w:tplc="2D544A2A">
      <w:start w:val="1"/>
      <w:numFmt w:val="lowerLetter"/>
      <w:lvlText w:val="%2."/>
      <w:lvlJc w:val="left"/>
      <w:pPr>
        <w:ind w:left="1440" w:hanging="360"/>
      </w:pPr>
    </w:lvl>
    <w:lvl w:ilvl="2" w:tplc="A6BABB38">
      <w:start w:val="1"/>
      <w:numFmt w:val="lowerRoman"/>
      <w:lvlText w:val="%3."/>
      <w:lvlJc w:val="right"/>
      <w:pPr>
        <w:ind w:left="2160" w:hanging="180"/>
      </w:pPr>
    </w:lvl>
    <w:lvl w:ilvl="3" w:tplc="EA2ACAFA">
      <w:start w:val="1"/>
      <w:numFmt w:val="decimal"/>
      <w:lvlText w:val="%4."/>
      <w:lvlJc w:val="left"/>
      <w:pPr>
        <w:ind w:left="2880" w:hanging="360"/>
      </w:pPr>
    </w:lvl>
    <w:lvl w:ilvl="4" w:tplc="4CA83A9C">
      <w:start w:val="1"/>
      <w:numFmt w:val="lowerLetter"/>
      <w:lvlText w:val="%5."/>
      <w:lvlJc w:val="left"/>
      <w:pPr>
        <w:ind w:left="3600" w:hanging="360"/>
      </w:pPr>
    </w:lvl>
    <w:lvl w:ilvl="5" w:tplc="DF3A4ADE">
      <w:start w:val="1"/>
      <w:numFmt w:val="lowerRoman"/>
      <w:lvlText w:val="%6."/>
      <w:lvlJc w:val="right"/>
      <w:pPr>
        <w:ind w:left="4320" w:hanging="180"/>
      </w:pPr>
    </w:lvl>
    <w:lvl w:ilvl="6" w:tplc="BCA81D5E">
      <w:start w:val="1"/>
      <w:numFmt w:val="decimal"/>
      <w:lvlText w:val="%7."/>
      <w:lvlJc w:val="left"/>
      <w:pPr>
        <w:ind w:left="5040" w:hanging="360"/>
      </w:pPr>
    </w:lvl>
    <w:lvl w:ilvl="7" w:tplc="ED601D78">
      <w:start w:val="1"/>
      <w:numFmt w:val="lowerLetter"/>
      <w:lvlText w:val="%8."/>
      <w:lvlJc w:val="left"/>
      <w:pPr>
        <w:ind w:left="5760" w:hanging="360"/>
      </w:pPr>
    </w:lvl>
    <w:lvl w:ilvl="8" w:tplc="E682B4E6">
      <w:start w:val="1"/>
      <w:numFmt w:val="lowerRoman"/>
      <w:lvlText w:val="%9."/>
      <w:lvlJc w:val="right"/>
      <w:pPr>
        <w:ind w:left="6480" w:hanging="180"/>
      </w:pPr>
    </w:lvl>
  </w:abstractNum>
  <w:abstractNum w:abstractNumId="14" w15:restartNumberingAfterBreak="0">
    <w:nsid w:val="40B63834"/>
    <w:multiLevelType w:val="hybridMultilevel"/>
    <w:tmpl w:val="4FC805D8"/>
    <w:lvl w:ilvl="0" w:tplc="AD761424">
      <w:start w:val="1"/>
      <w:numFmt w:val="decimal"/>
      <w:lvlText w:val="%1."/>
      <w:lvlJc w:val="left"/>
      <w:pPr>
        <w:ind w:left="720" w:hanging="360"/>
      </w:pPr>
    </w:lvl>
    <w:lvl w:ilvl="1" w:tplc="EDC8D932">
      <w:start w:val="1"/>
      <w:numFmt w:val="decimal"/>
      <w:lvlText w:val="%2)"/>
      <w:lvlJc w:val="left"/>
      <w:pPr>
        <w:ind w:left="1874" w:hanging="360"/>
      </w:pPr>
    </w:lvl>
    <w:lvl w:ilvl="2" w:tplc="D29890F8">
      <w:start w:val="1"/>
      <w:numFmt w:val="lowerRoman"/>
      <w:lvlText w:val="%3."/>
      <w:lvlJc w:val="right"/>
      <w:pPr>
        <w:ind w:left="2160" w:hanging="180"/>
      </w:pPr>
    </w:lvl>
    <w:lvl w:ilvl="3" w:tplc="EAD23D40">
      <w:start w:val="1"/>
      <w:numFmt w:val="decimal"/>
      <w:lvlText w:val="%4."/>
      <w:lvlJc w:val="left"/>
      <w:pPr>
        <w:ind w:left="2880" w:hanging="360"/>
      </w:pPr>
    </w:lvl>
    <w:lvl w:ilvl="4" w:tplc="2C122E38">
      <w:start w:val="1"/>
      <w:numFmt w:val="lowerLetter"/>
      <w:lvlText w:val="%5."/>
      <w:lvlJc w:val="left"/>
      <w:pPr>
        <w:ind w:left="3600" w:hanging="360"/>
      </w:pPr>
    </w:lvl>
    <w:lvl w:ilvl="5" w:tplc="8B0A944E">
      <w:start w:val="1"/>
      <w:numFmt w:val="lowerRoman"/>
      <w:lvlText w:val="%6."/>
      <w:lvlJc w:val="right"/>
      <w:pPr>
        <w:ind w:left="4320" w:hanging="180"/>
      </w:pPr>
    </w:lvl>
    <w:lvl w:ilvl="6" w:tplc="F6FE3748">
      <w:start w:val="1"/>
      <w:numFmt w:val="decimal"/>
      <w:lvlText w:val="%7."/>
      <w:lvlJc w:val="left"/>
      <w:pPr>
        <w:ind w:left="5040" w:hanging="360"/>
      </w:pPr>
    </w:lvl>
    <w:lvl w:ilvl="7" w:tplc="23EA478C">
      <w:start w:val="1"/>
      <w:numFmt w:val="lowerLetter"/>
      <w:lvlText w:val="%8."/>
      <w:lvlJc w:val="left"/>
      <w:pPr>
        <w:ind w:left="5760" w:hanging="360"/>
      </w:pPr>
    </w:lvl>
    <w:lvl w:ilvl="8" w:tplc="3F90C91C">
      <w:start w:val="1"/>
      <w:numFmt w:val="lowerRoman"/>
      <w:lvlText w:val="%9."/>
      <w:lvlJc w:val="right"/>
      <w:pPr>
        <w:ind w:left="6480" w:hanging="180"/>
      </w:pPr>
    </w:lvl>
  </w:abstractNum>
  <w:abstractNum w:abstractNumId="15" w15:restartNumberingAfterBreak="0">
    <w:nsid w:val="43D554E0"/>
    <w:multiLevelType w:val="hybridMultilevel"/>
    <w:tmpl w:val="EFB6B3F6"/>
    <w:lvl w:ilvl="0" w:tplc="645A3612">
      <w:start w:val="1"/>
      <w:numFmt w:val="decimal"/>
      <w:lvlText w:val="%1."/>
      <w:lvlJc w:val="left"/>
      <w:pPr>
        <w:ind w:left="9148" w:hanging="360"/>
      </w:pPr>
      <w:rPr>
        <w:color w:val="auto"/>
      </w:rPr>
    </w:lvl>
    <w:lvl w:ilvl="1" w:tplc="47643CB6">
      <w:start w:val="1"/>
      <w:numFmt w:val="lowerLetter"/>
      <w:lvlText w:val="%2."/>
      <w:lvlJc w:val="left"/>
      <w:pPr>
        <w:ind w:left="1440" w:hanging="360"/>
      </w:pPr>
    </w:lvl>
    <w:lvl w:ilvl="2" w:tplc="838AC55C">
      <w:start w:val="1"/>
      <w:numFmt w:val="lowerRoman"/>
      <w:lvlText w:val="%3."/>
      <w:lvlJc w:val="right"/>
      <w:pPr>
        <w:ind w:left="2160" w:hanging="180"/>
      </w:pPr>
    </w:lvl>
    <w:lvl w:ilvl="3" w:tplc="F72840FC">
      <w:start w:val="1"/>
      <w:numFmt w:val="decimal"/>
      <w:lvlText w:val="%4."/>
      <w:lvlJc w:val="left"/>
      <w:pPr>
        <w:ind w:left="2880" w:hanging="360"/>
      </w:pPr>
    </w:lvl>
    <w:lvl w:ilvl="4" w:tplc="86EC81F0">
      <w:start w:val="1"/>
      <w:numFmt w:val="lowerLetter"/>
      <w:lvlText w:val="%5."/>
      <w:lvlJc w:val="left"/>
      <w:pPr>
        <w:ind w:left="3600" w:hanging="360"/>
      </w:pPr>
    </w:lvl>
    <w:lvl w:ilvl="5" w:tplc="3868566C">
      <w:start w:val="1"/>
      <w:numFmt w:val="lowerRoman"/>
      <w:lvlText w:val="%6."/>
      <w:lvlJc w:val="right"/>
      <w:pPr>
        <w:ind w:left="4320" w:hanging="180"/>
      </w:pPr>
    </w:lvl>
    <w:lvl w:ilvl="6" w:tplc="EA5675A2">
      <w:start w:val="1"/>
      <w:numFmt w:val="decimal"/>
      <w:lvlText w:val="%7."/>
      <w:lvlJc w:val="left"/>
      <w:pPr>
        <w:ind w:left="5040" w:hanging="360"/>
      </w:pPr>
    </w:lvl>
    <w:lvl w:ilvl="7" w:tplc="2342100C">
      <w:start w:val="1"/>
      <w:numFmt w:val="lowerLetter"/>
      <w:lvlText w:val="%8."/>
      <w:lvlJc w:val="left"/>
      <w:pPr>
        <w:ind w:left="5760" w:hanging="360"/>
      </w:pPr>
    </w:lvl>
    <w:lvl w:ilvl="8" w:tplc="D7BA84D6">
      <w:start w:val="1"/>
      <w:numFmt w:val="lowerRoman"/>
      <w:lvlText w:val="%9."/>
      <w:lvlJc w:val="right"/>
      <w:pPr>
        <w:ind w:left="6480" w:hanging="180"/>
      </w:pPr>
    </w:lvl>
  </w:abstractNum>
  <w:abstractNum w:abstractNumId="16" w15:restartNumberingAfterBreak="0">
    <w:nsid w:val="4ABA3488"/>
    <w:multiLevelType w:val="hybridMultilevel"/>
    <w:tmpl w:val="E070B468"/>
    <w:lvl w:ilvl="0" w:tplc="AE00DCB8">
      <w:start w:val="1"/>
      <w:numFmt w:val="decimal"/>
      <w:lvlText w:val="%1."/>
      <w:lvlJc w:val="left"/>
      <w:pPr>
        <w:ind w:left="720" w:hanging="360"/>
      </w:pPr>
    </w:lvl>
    <w:lvl w:ilvl="1" w:tplc="1B84035E">
      <w:start w:val="1"/>
      <w:numFmt w:val="decimal"/>
      <w:lvlText w:val="%2)"/>
      <w:lvlJc w:val="left"/>
      <w:pPr>
        <w:ind w:left="1440" w:hanging="360"/>
      </w:pPr>
    </w:lvl>
    <w:lvl w:ilvl="2" w:tplc="8D5A28E2">
      <w:start w:val="1"/>
      <w:numFmt w:val="lowerRoman"/>
      <w:lvlText w:val="%3."/>
      <w:lvlJc w:val="right"/>
      <w:pPr>
        <w:ind w:left="2160" w:hanging="180"/>
      </w:pPr>
    </w:lvl>
    <w:lvl w:ilvl="3" w:tplc="D3D04D46">
      <w:start w:val="1"/>
      <w:numFmt w:val="decimal"/>
      <w:lvlText w:val="%4."/>
      <w:lvlJc w:val="left"/>
      <w:pPr>
        <w:ind w:left="2880" w:hanging="360"/>
      </w:pPr>
    </w:lvl>
    <w:lvl w:ilvl="4" w:tplc="E10E881C">
      <w:start w:val="1"/>
      <w:numFmt w:val="lowerLetter"/>
      <w:lvlText w:val="%5."/>
      <w:lvlJc w:val="left"/>
      <w:pPr>
        <w:ind w:left="3600" w:hanging="360"/>
      </w:pPr>
    </w:lvl>
    <w:lvl w:ilvl="5" w:tplc="19D0B798">
      <w:start w:val="1"/>
      <w:numFmt w:val="lowerRoman"/>
      <w:lvlText w:val="%6."/>
      <w:lvlJc w:val="right"/>
      <w:pPr>
        <w:ind w:left="4320" w:hanging="180"/>
      </w:pPr>
    </w:lvl>
    <w:lvl w:ilvl="6" w:tplc="BA283A74">
      <w:start w:val="1"/>
      <w:numFmt w:val="decimal"/>
      <w:lvlText w:val="%7."/>
      <w:lvlJc w:val="left"/>
      <w:pPr>
        <w:ind w:left="5040" w:hanging="360"/>
      </w:pPr>
    </w:lvl>
    <w:lvl w:ilvl="7" w:tplc="C0DC424A">
      <w:start w:val="1"/>
      <w:numFmt w:val="lowerLetter"/>
      <w:lvlText w:val="%8."/>
      <w:lvlJc w:val="left"/>
      <w:pPr>
        <w:ind w:left="5760" w:hanging="360"/>
      </w:pPr>
    </w:lvl>
    <w:lvl w:ilvl="8" w:tplc="90B03252">
      <w:start w:val="1"/>
      <w:numFmt w:val="lowerRoman"/>
      <w:lvlText w:val="%9."/>
      <w:lvlJc w:val="right"/>
      <w:pPr>
        <w:ind w:left="6480" w:hanging="180"/>
      </w:pPr>
    </w:lvl>
  </w:abstractNum>
  <w:abstractNum w:abstractNumId="17" w15:restartNumberingAfterBreak="0">
    <w:nsid w:val="4B0F0BEA"/>
    <w:multiLevelType w:val="hybridMultilevel"/>
    <w:tmpl w:val="B3FE8E4A"/>
    <w:lvl w:ilvl="0" w:tplc="35FC96C0">
      <w:start w:val="1"/>
      <w:numFmt w:val="decimal"/>
      <w:lvlText w:val="%1."/>
      <w:lvlJc w:val="left"/>
      <w:pPr>
        <w:ind w:left="720" w:hanging="360"/>
      </w:pPr>
    </w:lvl>
    <w:lvl w:ilvl="1" w:tplc="C21680BC">
      <w:start w:val="1"/>
      <w:numFmt w:val="lowerLetter"/>
      <w:lvlText w:val="%2."/>
      <w:lvlJc w:val="left"/>
      <w:pPr>
        <w:ind w:left="1440" w:hanging="360"/>
      </w:pPr>
    </w:lvl>
    <w:lvl w:ilvl="2" w:tplc="3E8E4438">
      <w:start w:val="1"/>
      <w:numFmt w:val="lowerRoman"/>
      <w:lvlText w:val="%3."/>
      <w:lvlJc w:val="right"/>
      <w:pPr>
        <w:ind w:left="2160" w:hanging="180"/>
      </w:pPr>
    </w:lvl>
    <w:lvl w:ilvl="3" w:tplc="AA26E978">
      <w:start w:val="1"/>
      <w:numFmt w:val="decimal"/>
      <w:lvlText w:val="%4."/>
      <w:lvlJc w:val="left"/>
      <w:pPr>
        <w:ind w:left="2880" w:hanging="360"/>
      </w:pPr>
    </w:lvl>
    <w:lvl w:ilvl="4" w:tplc="292857C4">
      <w:start w:val="1"/>
      <w:numFmt w:val="lowerLetter"/>
      <w:lvlText w:val="%5."/>
      <w:lvlJc w:val="left"/>
      <w:pPr>
        <w:ind w:left="3600" w:hanging="360"/>
      </w:pPr>
    </w:lvl>
    <w:lvl w:ilvl="5" w:tplc="66BCC0C4">
      <w:start w:val="1"/>
      <w:numFmt w:val="lowerRoman"/>
      <w:lvlText w:val="%6."/>
      <w:lvlJc w:val="right"/>
      <w:pPr>
        <w:ind w:left="4320" w:hanging="180"/>
      </w:pPr>
    </w:lvl>
    <w:lvl w:ilvl="6" w:tplc="9BEC2C84">
      <w:start w:val="1"/>
      <w:numFmt w:val="decimal"/>
      <w:lvlText w:val="%7."/>
      <w:lvlJc w:val="left"/>
      <w:pPr>
        <w:ind w:left="5040" w:hanging="360"/>
      </w:pPr>
    </w:lvl>
    <w:lvl w:ilvl="7" w:tplc="24EA9778">
      <w:start w:val="1"/>
      <w:numFmt w:val="lowerLetter"/>
      <w:lvlText w:val="%8."/>
      <w:lvlJc w:val="left"/>
      <w:pPr>
        <w:ind w:left="5760" w:hanging="360"/>
      </w:pPr>
    </w:lvl>
    <w:lvl w:ilvl="8" w:tplc="5EC2932A">
      <w:start w:val="1"/>
      <w:numFmt w:val="lowerRoman"/>
      <w:lvlText w:val="%9."/>
      <w:lvlJc w:val="right"/>
      <w:pPr>
        <w:ind w:left="6480" w:hanging="180"/>
      </w:pPr>
    </w:lvl>
  </w:abstractNum>
  <w:abstractNum w:abstractNumId="18" w15:restartNumberingAfterBreak="0">
    <w:nsid w:val="4B222FEB"/>
    <w:multiLevelType w:val="hybridMultilevel"/>
    <w:tmpl w:val="7410E8D6"/>
    <w:lvl w:ilvl="0" w:tplc="E77639B6">
      <w:start w:val="1"/>
      <w:numFmt w:val="decimal"/>
      <w:lvlText w:val="%1."/>
      <w:lvlJc w:val="left"/>
      <w:pPr>
        <w:ind w:left="732" w:hanging="372"/>
      </w:pPr>
    </w:lvl>
    <w:lvl w:ilvl="1" w:tplc="49F0E8C8">
      <w:start w:val="1"/>
      <w:numFmt w:val="lowerLetter"/>
      <w:lvlText w:val="%2."/>
      <w:lvlJc w:val="left"/>
      <w:pPr>
        <w:ind w:left="1440" w:hanging="360"/>
      </w:pPr>
    </w:lvl>
    <w:lvl w:ilvl="2" w:tplc="03BEFF94">
      <w:start w:val="1"/>
      <w:numFmt w:val="lowerRoman"/>
      <w:lvlText w:val="%3."/>
      <w:lvlJc w:val="right"/>
      <w:pPr>
        <w:ind w:left="2160" w:hanging="180"/>
      </w:pPr>
    </w:lvl>
    <w:lvl w:ilvl="3" w:tplc="6776AD96">
      <w:start w:val="1"/>
      <w:numFmt w:val="decimal"/>
      <w:lvlText w:val="%4."/>
      <w:lvlJc w:val="left"/>
      <w:pPr>
        <w:ind w:left="2880" w:hanging="360"/>
      </w:pPr>
    </w:lvl>
    <w:lvl w:ilvl="4" w:tplc="C4581BAA">
      <w:start w:val="1"/>
      <w:numFmt w:val="lowerLetter"/>
      <w:lvlText w:val="%5."/>
      <w:lvlJc w:val="left"/>
      <w:pPr>
        <w:ind w:left="3600" w:hanging="360"/>
      </w:pPr>
    </w:lvl>
    <w:lvl w:ilvl="5" w:tplc="BF20B9A2">
      <w:start w:val="1"/>
      <w:numFmt w:val="lowerRoman"/>
      <w:lvlText w:val="%6."/>
      <w:lvlJc w:val="right"/>
      <w:pPr>
        <w:ind w:left="4320" w:hanging="180"/>
      </w:pPr>
    </w:lvl>
    <w:lvl w:ilvl="6" w:tplc="01C401AC">
      <w:start w:val="1"/>
      <w:numFmt w:val="decimal"/>
      <w:lvlText w:val="%7."/>
      <w:lvlJc w:val="left"/>
      <w:pPr>
        <w:ind w:left="5040" w:hanging="360"/>
      </w:pPr>
    </w:lvl>
    <w:lvl w:ilvl="7" w:tplc="89749706">
      <w:start w:val="1"/>
      <w:numFmt w:val="lowerLetter"/>
      <w:lvlText w:val="%8."/>
      <w:lvlJc w:val="left"/>
      <w:pPr>
        <w:ind w:left="5760" w:hanging="360"/>
      </w:pPr>
    </w:lvl>
    <w:lvl w:ilvl="8" w:tplc="489268FE">
      <w:start w:val="1"/>
      <w:numFmt w:val="lowerRoman"/>
      <w:lvlText w:val="%9."/>
      <w:lvlJc w:val="right"/>
      <w:pPr>
        <w:ind w:left="6480" w:hanging="180"/>
      </w:pPr>
    </w:lvl>
  </w:abstractNum>
  <w:abstractNum w:abstractNumId="19" w15:restartNumberingAfterBreak="0">
    <w:nsid w:val="4DE02348"/>
    <w:multiLevelType w:val="hybridMultilevel"/>
    <w:tmpl w:val="41A25BD8"/>
    <w:lvl w:ilvl="0" w:tplc="E8103C54">
      <w:start w:val="1"/>
      <w:numFmt w:val="decimal"/>
      <w:lvlText w:val="%1."/>
      <w:lvlJc w:val="left"/>
      <w:pPr>
        <w:ind w:left="720" w:hanging="360"/>
      </w:pPr>
    </w:lvl>
    <w:lvl w:ilvl="1" w:tplc="EAEC0C8A">
      <w:start w:val="1"/>
      <w:numFmt w:val="lowerLetter"/>
      <w:lvlText w:val="%2."/>
      <w:lvlJc w:val="left"/>
      <w:pPr>
        <w:ind w:left="1440" w:hanging="360"/>
      </w:pPr>
    </w:lvl>
    <w:lvl w:ilvl="2" w:tplc="6CE026DE">
      <w:start w:val="1"/>
      <w:numFmt w:val="lowerRoman"/>
      <w:lvlText w:val="%3."/>
      <w:lvlJc w:val="right"/>
      <w:pPr>
        <w:ind w:left="2160" w:hanging="180"/>
      </w:pPr>
    </w:lvl>
    <w:lvl w:ilvl="3" w:tplc="93E2DE12">
      <w:start w:val="1"/>
      <w:numFmt w:val="decimal"/>
      <w:lvlText w:val="%4."/>
      <w:lvlJc w:val="left"/>
      <w:pPr>
        <w:ind w:left="2880" w:hanging="360"/>
      </w:pPr>
    </w:lvl>
    <w:lvl w:ilvl="4" w:tplc="1442ABA8">
      <w:start w:val="1"/>
      <w:numFmt w:val="lowerLetter"/>
      <w:lvlText w:val="%5."/>
      <w:lvlJc w:val="left"/>
      <w:pPr>
        <w:ind w:left="3600" w:hanging="360"/>
      </w:pPr>
    </w:lvl>
    <w:lvl w:ilvl="5" w:tplc="DBE43996">
      <w:start w:val="1"/>
      <w:numFmt w:val="lowerRoman"/>
      <w:lvlText w:val="%6."/>
      <w:lvlJc w:val="right"/>
      <w:pPr>
        <w:ind w:left="4320" w:hanging="180"/>
      </w:pPr>
    </w:lvl>
    <w:lvl w:ilvl="6" w:tplc="BB9018F4">
      <w:start w:val="1"/>
      <w:numFmt w:val="decimal"/>
      <w:lvlText w:val="%7."/>
      <w:lvlJc w:val="left"/>
      <w:pPr>
        <w:ind w:left="5040" w:hanging="360"/>
      </w:pPr>
    </w:lvl>
    <w:lvl w:ilvl="7" w:tplc="9A72971C">
      <w:start w:val="1"/>
      <w:numFmt w:val="lowerLetter"/>
      <w:lvlText w:val="%8."/>
      <w:lvlJc w:val="left"/>
      <w:pPr>
        <w:ind w:left="5760" w:hanging="360"/>
      </w:pPr>
    </w:lvl>
    <w:lvl w:ilvl="8" w:tplc="7A5A40FA">
      <w:start w:val="1"/>
      <w:numFmt w:val="lowerRoman"/>
      <w:lvlText w:val="%9."/>
      <w:lvlJc w:val="right"/>
      <w:pPr>
        <w:ind w:left="6480" w:hanging="180"/>
      </w:pPr>
    </w:lvl>
  </w:abstractNum>
  <w:abstractNum w:abstractNumId="20" w15:restartNumberingAfterBreak="0">
    <w:nsid w:val="4FF1ED82"/>
    <w:multiLevelType w:val="hybridMultilevel"/>
    <w:tmpl w:val="C37CFD8C"/>
    <w:lvl w:ilvl="0" w:tplc="7A6A92CC">
      <w:start w:val="1"/>
      <w:numFmt w:val="decimal"/>
      <w:lvlText w:val="%1)"/>
      <w:lvlJc w:val="left"/>
      <w:pPr>
        <w:ind w:left="720" w:hanging="360"/>
      </w:pPr>
    </w:lvl>
    <w:lvl w:ilvl="1" w:tplc="079EB2E4">
      <w:start w:val="1"/>
      <w:numFmt w:val="lowerLetter"/>
      <w:lvlText w:val="%2."/>
      <w:lvlJc w:val="left"/>
      <w:pPr>
        <w:ind w:left="1440" w:hanging="360"/>
      </w:pPr>
    </w:lvl>
    <w:lvl w:ilvl="2" w:tplc="47F27522">
      <w:start w:val="1"/>
      <w:numFmt w:val="lowerRoman"/>
      <w:lvlText w:val="%3."/>
      <w:lvlJc w:val="right"/>
      <w:pPr>
        <w:ind w:left="2160" w:hanging="180"/>
      </w:pPr>
    </w:lvl>
    <w:lvl w:ilvl="3" w:tplc="131EAA3A">
      <w:start w:val="1"/>
      <w:numFmt w:val="decimal"/>
      <w:lvlText w:val="%4."/>
      <w:lvlJc w:val="left"/>
      <w:pPr>
        <w:ind w:left="2880" w:hanging="360"/>
      </w:pPr>
    </w:lvl>
    <w:lvl w:ilvl="4" w:tplc="21CACDCA">
      <w:start w:val="1"/>
      <w:numFmt w:val="lowerLetter"/>
      <w:lvlText w:val="%5."/>
      <w:lvlJc w:val="left"/>
      <w:pPr>
        <w:ind w:left="3600" w:hanging="360"/>
      </w:pPr>
    </w:lvl>
    <w:lvl w:ilvl="5" w:tplc="3B9C4882">
      <w:start w:val="1"/>
      <w:numFmt w:val="lowerRoman"/>
      <w:lvlText w:val="%6."/>
      <w:lvlJc w:val="right"/>
      <w:pPr>
        <w:ind w:left="4320" w:hanging="180"/>
      </w:pPr>
    </w:lvl>
    <w:lvl w:ilvl="6" w:tplc="3B28DA1A">
      <w:start w:val="1"/>
      <w:numFmt w:val="decimal"/>
      <w:lvlText w:val="%7."/>
      <w:lvlJc w:val="left"/>
      <w:pPr>
        <w:ind w:left="5040" w:hanging="360"/>
      </w:pPr>
    </w:lvl>
    <w:lvl w:ilvl="7" w:tplc="DB66708A">
      <w:start w:val="1"/>
      <w:numFmt w:val="lowerLetter"/>
      <w:lvlText w:val="%8."/>
      <w:lvlJc w:val="left"/>
      <w:pPr>
        <w:ind w:left="5760" w:hanging="360"/>
      </w:pPr>
    </w:lvl>
    <w:lvl w:ilvl="8" w:tplc="C46E3824">
      <w:start w:val="1"/>
      <w:numFmt w:val="lowerRoman"/>
      <w:lvlText w:val="%9."/>
      <w:lvlJc w:val="right"/>
      <w:pPr>
        <w:ind w:left="6480" w:hanging="180"/>
      </w:pPr>
    </w:lvl>
  </w:abstractNum>
  <w:abstractNum w:abstractNumId="21" w15:restartNumberingAfterBreak="0">
    <w:nsid w:val="52157B32"/>
    <w:multiLevelType w:val="hybridMultilevel"/>
    <w:tmpl w:val="1C60DED8"/>
    <w:lvl w:ilvl="0" w:tplc="A9A808D6">
      <w:start w:val="1"/>
      <w:numFmt w:val="decimal"/>
      <w:lvlText w:val="%1."/>
      <w:lvlJc w:val="left"/>
      <w:pPr>
        <w:ind w:left="720" w:hanging="360"/>
      </w:pPr>
    </w:lvl>
    <w:lvl w:ilvl="1" w:tplc="4B1E0B7C">
      <w:start w:val="1"/>
      <w:numFmt w:val="lowerLetter"/>
      <w:lvlText w:val="%2."/>
      <w:lvlJc w:val="left"/>
      <w:pPr>
        <w:ind w:left="1440" w:hanging="360"/>
      </w:pPr>
    </w:lvl>
    <w:lvl w:ilvl="2" w:tplc="DE145400">
      <w:start w:val="1"/>
      <w:numFmt w:val="lowerRoman"/>
      <w:lvlText w:val="%3."/>
      <w:lvlJc w:val="right"/>
      <w:pPr>
        <w:ind w:left="2160" w:hanging="180"/>
      </w:pPr>
    </w:lvl>
    <w:lvl w:ilvl="3" w:tplc="1AC44820">
      <w:start w:val="1"/>
      <w:numFmt w:val="decimal"/>
      <w:lvlText w:val="%4."/>
      <w:lvlJc w:val="left"/>
      <w:pPr>
        <w:ind w:left="2880" w:hanging="360"/>
      </w:pPr>
    </w:lvl>
    <w:lvl w:ilvl="4" w:tplc="4988648E">
      <w:start w:val="1"/>
      <w:numFmt w:val="lowerLetter"/>
      <w:lvlText w:val="%5."/>
      <w:lvlJc w:val="left"/>
      <w:pPr>
        <w:ind w:left="3600" w:hanging="360"/>
      </w:pPr>
    </w:lvl>
    <w:lvl w:ilvl="5" w:tplc="2EE8EAD6">
      <w:start w:val="1"/>
      <w:numFmt w:val="lowerRoman"/>
      <w:lvlText w:val="%6."/>
      <w:lvlJc w:val="right"/>
      <w:pPr>
        <w:ind w:left="4320" w:hanging="180"/>
      </w:pPr>
    </w:lvl>
    <w:lvl w:ilvl="6" w:tplc="A792FA52">
      <w:start w:val="1"/>
      <w:numFmt w:val="decimal"/>
      <w:lvlText w:val="%7."/>
      <w:lvlJc w:val="left"/>
      <w:pPr>
        <w:ind w:left="5040" w:hanging="360"/>
      </w:pPr>
    </w:lvl>
    <w:lvl w:ilvl="7" w:tplc="DE8A026A">
      <w:start w:val="1"/>
      <w:numFmt w:val="lowerLetter"/>
      <w:lvlText w:val="%8."/>
      <w:lvlJc w:val="left"/>
      <w:pPr>
        <w:ind w:left="5760" w:hanging="360"/>
      </w:pPr>
    </w:lvl>
    <w:lvl w:ilvl="8" w:tplc="E13A2E20">
      <w:start w:val="1"/>
      <w:numFmt w:val="lowerRoman"/>
      <w:lvlText w:val="%9."/>
      <w:lvlJc w:val="right"/>
      <w:pPr>
        <w:ind w:left="6480" w:hanging="180"/>
      </w:pPr>
    </w:lvl>
  </w:abstractNum>
  <w:abstractNum w:abstractNumId="22" w15:restartNumberingAfterBreak="0">
    <w:nsid w:val="54AA3668"/>
    <w:multiLevelType w:val="hybridMultilevel"/>
    <w:tmpl w:val="E9225A22"/>
    <w:lvl w:ilvl="0" w:tplc="2058371C">
      <w:start w:val="1"/>
      <w:numFmt w:val="decimal"/>
      <w:lvlText w:val="%1."/>
      <w:lvlJc w:val="left"/>
      <w:pPr>
        <w:ind w:left="720" w:hanging="360"/>
      </w:pPr>
    </w:lvl>
    <w:lvl w:ilvl="1" w:tplc="AFBC6444">
      <w:start w:val="1"/>
      <w:numFmt w:val="lowerLetter"/>
      <w:lvlText w:val="%2."/>
      <w:lvlJc w:val="left"/>
      <w:pPr>
        <w:ind w:left="1440" w:hanging="360"/>
      </w:pPr>
    </w:lvl>
    <w:lvl w:ilvl="2" w:tplc="E5325354">
      <w:start w:val="1"/>
      <w:numFmt w:val="lowerRoman"/>
      <w:lvlText w:val="%3."/>
      <w:lvlJc w:val="right"/>
      <w:pPr>
        <w:ind w:left="2160" w:hanging="180"/>
      </w:pPr>
    </w:lvl>
    <w:lvl w:ilvl="3" w:tplc="11425A3A">
      <w:start w:val="1"/>
      <w:numFmt w:val="decimal"/>
      <w:lvlText w:val="%4."/>
      <w:lvlJc w:val="left"/>
      <w:pPr>
        <w:ind w:left="2880" w:hanging="360"/>
      </w:pPr>
    </w:lvl>
    <w:lvl w:ilvl="4" w:tplc="D3260372">
      <w:start w:val="1"/>
      <w:numFmt w:val="lowerLetter"/>
      <w:lvlText w:val="%5."/>
      <w:lvlJc w:val="left"/>
      <w:pPr>
        <w:ind w:left="3600" w:hanging="360"/>
      </w:pPr>
    </w:lvl>
    <w:lvl w:ilvl="5" w:tplc="6C7C5AE0">
      <w:start w:val="1"/>
      <w:numFmt w:val="lowerRoman"/>
      <w:lvlText w:val="%6."/>
      <w:lvlJc w:val="right"/>
      <w:pPr>
        <w:ind w:left="4320" w:hanging="180"/>
      </w:pPr>
    </w:lvl>
    <w:lvl w:ilvl="6" w:tplc="BB66AF96">
      <w:start w:val="1"/>
      <w:numFmt w:val="decimal"/>
      <w:lvlText w:val="%7."/>
      <w:lvlJc w:val="left"/>
      <w:pPr>
        <w:ind w:left="5040" w:hanging="360"/>
      </w:pPr>
    </w:lvl>
    <w:lvl w:ilvl="7" w:tplc="957A171A">
      <w:start w:val="1"/>
      <w:numFmt w:val="lowerLetter"/>
      <w:lvlText w:val="%8."/>
      <w:lvlJc w:val="left"/>
      <w:pPr>
        <w:ind w:left="5760" w:hanging="360"/>
      </w:pPr>
    </w:lvl>
    <w:lvl w:ilvl="8" w:tplc="945C1D46">
      <w:start w:val="1"/>
      <w:numFmt w:val="lowerRoman"/>
      <w:lvlText w:val="%9."/>
      <w:lvlJc w:val="right"/>
      <w:pPr>
        <w:ind w:left="6480" w:hanging="180"/>
      </w:pPr>
    </w:lvl>
  </w:abstractNum>
  <w:abstractNum w:abstractNumId="23" w15:restartNumberingAfterBreak="0">
    <w:nsid w:val="54DF3407"/>
    <w:multiLevelType w:val="multilevel"/>
    <w:tmpl w:val="67886736"/>
    <w:styleLink w:val="WWNum1"/>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24" w15:restartNumberingAfterBreak="0">
    <w:nsid w:val="582D76BE"/>
    <w:multiLevelType w:val="hybridMultilevel"/>
    <w:tmpl w:val="404C317C"/>
    <w:lvl w:ilvl="0" w:tplc="F12022B2">
      <w:start w:val="1"/>
      <w:numFmt w:val="decimal"/>
      <w:lvlText w:val="%1."/>
      <w:lvlJc w:val="left"/>
      <w:pPr>
        <w:ind w:left="720" w:hanging="360"/>
      </w:pPr>
    </w:lvl>
    <w:lvl w:ilvl="1" w:tplc="839C90FE">
      <w:start w:val="1"/>
      <w:numFmt w:val="decimal"/>
      <w:lvlText w:val="%2)"/>
      <w:lvlJc w:val="left"/>
      <w:pPr>
        <w:ind w:left="1440" w:hanging="360"/>
      </w:pPr>
    </w:lvl>
    <w:lvl w:ilvl="2" w:tplc="0DB0951A">
      <w:start w:val="1"/>
      <w:numFmt w:val="lowerRoman"/>
      <w:lvlText w:val="%3."/>
      <w:lvlJc w:val="right"/>
      <w:pPr>
        <w:ind w:left="2160" w:hanging="180"/>
      </w:pPr>
    </w:lvl>
    <w:lvl w:ilvl="3" w:tplc="8088760E">
      <w:start w:val="1"/>
      <w:numFmt w:val="decimal"/>
      <w:lvlText w:val="%4."/>
      <w:lvlJc w:val="left"/>
      <w:pPr>
        <w:ind w:left="2880" w:hanging="360"/>
      </w:pPr>
    </w:lvl>
    <w:lvl w:ilvl="4" w:tplc="704A3538">
      <w:start w:val="1"/>
      <w:numFmt w:val="lowerLetter"/>
      <w:lvlText w:val="%5."/>
      <w:lvlJc w:val="left"/>
      <w:pPr>
        <w:ind w:left="3600" w:hanging="360"/>
      </w:pPr>
    </w:lvl>
    <w:lvl w:ilvl="5" w:tplc="03A649BA">
      <w:start w:val="1"/>
      <w:numFmt w:val="lowerRoman"/>
      <w:lvlText w:val="%6."/>
      <w:lvlJc w:val="right"/>
      <w:pPr>
        <w:ind w:left="4320" w:hanging="180"/>
      </w:pPr>
    </w:lvl>
    <w:lvl w:ilvl="6" w:tplc="C152F3FC">
      <w:start w:val="1"/>
      <w:numFmt w:val="decimal"/>
      <w:lvlText w:val="%7."/>
      <w:lvlJc w:val="left"/>
      <w:pPr>
        <w:ind w:left="5040" w:hanging="360"/>
      </w:pPr>
    </w:lvl>
    <w:lvl w:ilvl="7" w:tplc="B34E44B8">
      <w:start w:val="1"/>
      <w:numFmt w:val="lowerLetter"/>
      <w:lvlText w:val="%8."/>
      <w:lvlJc w:val="left"/>
      <w:pPr>
        <w:ind w:left="5760" w:hanging="360"/>
      </w:pPr>
    </w:lvl>
    <w:lvl w:ilvl="8" w:tplc="CEDA003A">
      <w:start w:val="1"/>
      <w:numFmt w:val="lowerRoman"/>
      <w:lvlText w:val="%9."/>
      <w:lvlJc w:val="right"/>
      <w:pPr>
        <w:ind w:left="6480" w:hanging="180"/>
      </w:pPr>
    </w:lvl>
  </w:abstractNum>
  <w:abstractNum w:abstractNumId="25" w15:restartNumberingAfterBreak="0">
    <w:nsid w:val="67CFE38E"/>
    <w:multiLevelType w:val="hybridMultilevel"/>
    <w:tmpl w:val="0110240A"/>
    <w:lvl w:ilvl="0" w:tplc="146A9B08">
      <w:start w:val="1"/>
      <w:numFmt w:val="decimal"/>
      <w:lvlText w:val="%1."/>
      <w:lvlJc w:val="left"/>
      <w:pPr>
        <w:ind w:left="720" w:hanging="360"/>
      </w:pPr>
      <w:rPr>
        <w:color w:val="auto"/>
      </w:rPr>
    </w:lvl>
    <w:lvl w:ilvl="1" w:tplc="CEA05F7A">
      <w:start w:val="1"/>
      <w:numFmt w:val="lowerLetter"/>
      <w:lvlText w:val="%2."/>
      <w:lvlJc w:val="left"/>
      <w:pPr>
        <w:ind w:left="1440" w:hanging="360"/>
      </w:pPr>
    </w:lvl>
    <w:lvl w:ilvl="2" w:tplc="45E4CC3A">
      <w:start w:val="1"/>
      <w:numFmt w:val="lowerRoman"/>
      <w:lvlText w:val="%3."/>
      <w:lvlJc w:val="right"/>
      <w:pPr>
        <w:ind w:left="2160" w:hanging="180"/>
      </w:pPr>
    </w:lvl>
    <w:lvl w:ilvl="3" w:tplc="4CB640DA">
      <w:start w:val="1"/>
      <w:numFmt w:val="decimal"/>
      <w:lvlText w:val="%4."/>
      <w:lvlJc w:val="left"/>
      <w:pPr>
        <w:ind w:left="2880" w:hanging="360"/>
      </w:pPr>
    </w:lvl>
    <w:lvl w:ilvl="4" w:tplc="538807DC">
      <w:start w:val="1"/>
      <w:numFmt w:val="lowerLetter"/>
      <w:lvlText w:val="%5."/>
      <w:lvlJc w:val="left"/>
      <w:pPr>
        <w:ind w:left="3600" w:hanging="360"/>
      </w:pPr>
    </w:lvl>
    <w:lvl w:ilvl="5" w:tplc="D10648CA">
      <w:start w:val="1"/>
      <w:numFmt w:val="lowerRoman"/>
      <w:lvlText w:val="%6."/>
      <w:lvlJc w:val="right"/>
      <w:pPr>
        <w:ind w:left="4320" w:hanging="180"/>
      </w:pPr>
    </w:lvl>
    <w:lvl w:ilvl="6" w:tplc="FDBCD8AC">
      <w:start w:val="1"/>
      <w:numFmt w:val="decimal"/>
      <w:lvlText w:val="%7."/>
      <w:lvlJc w:val="left"/>
      <w:pPr>
        <w:ind w:left="5040" w:hanging="360"/>
      </w:pPr>
    </w:lvl>
    <w:lvl w:ilvl="7" w:tplc="F9D4C206">
      <w:start w:val="1"/>
      <w:numFmt w:val="lowerLetter"/>
      <w:lvlText w:val="%8."/>
      <w:lvlJc w:val="left"/>
      <w:pPr>
        <w:ind w:left="5760" w:hanging="360"/>
      </w:pPr>
    </w:lvl>
    <w:lvl w:ilvl="8" w:tplc="034023CA">
      <w:start w:val="1"/>
      <w:numFmt w:val="lowerRoman"/>
      <w:lvlText w:val="%9."/>
      <w:lvlJc w:val="right"/>
      <w:pPr>
        <w:ind w:left="6480" w:hanging="180"/>
      </w:pPr>
    </w:lvl>
  </w:abstractNum>
  <w:abstractNum w:abstractNumId="26" w15:restartNumberingAfterBreak="0">
    <w:nsid w:val="73249089"/>
    <w:multiLevelType w:val="hybridMultilevel"/>
    <w:tmpl w:val="B5A4D3CC"/>
    <w:lvl w:ilvl="0" w:tplc="D9C86D42">
      <w:start w:val="1"/>
      <w:numFmt w:val="decimal"/>
      <w:lvlText w:val="%1."/>
      <w:lvlJc w:val="left"/>
      <w:pPr>
        <w:ind w:left="720" w:hanging="360"/>
      </w:pPr>
    </w:lvl>
    <w:lvl w:ilvl="1" w:tplc="17C2F0DE">
      <w:start w:val="1"/>
      <w:numFmt w:val="lowerLetter"/>
      <w:lvlText w:val="%2."/>
      <w:lvlJc w:val="left"/>
      <w:pPr>
        <w:ind w:left="1440" w:hanging="360"/>
      </w:pPr>
    </w:lvl>
    <w:lvl w:ilvl="2" w:tplc="F55A169A">
      <w:start w:val="1"/>
      <w:numFmt w:val="decimal"/>
      <w:lvlText w:val="%3."/>
      <w:lvlJc w:val="left"/>
      <w:pPr>
        <w:ind w:left="720" w:hanging="360"/>
      </w:pPr>
    </w:lvl>
    <w:lvl w:ilvl="3" w:tplc="76EE1674">
      <w:start w:val="1"/>
      <w:numFmt w:val="decimal"/>
      <w:lvlText w:val="%4."/>
      <w:lvlJc w:val="left"/>
      <w:pPr>
        <w:ind w:left="2880" w:hanging="360"/>
      </w:pPr>
    </w:lvl>
    <w:lvl w:ilvl="4" w:tplc="CB005CF2">
      <w:start w:val="1"/>
      <w:numFmt w:val="lowerLetter"/>
      <w:lvlText w:val="%5."/>
      <w:lvlJc w:val="left"/>
      <w:pPr>
        <w:ind w:left="3600" w:hanging="360"/>
      </w:pPr>
    </w:lvl>
    <w:lvl w:ilvl="5" w:tplc="3CBC702A">
      <w:start w:val="1"/>
      <w:numFmt w:val="lowerRoman"/>
      <w:lvlText w:val="%6."/>
      <w:lvlJc w:val="right"/>
      <w:pPr>
        <w:ind w:left="4320" w:hanging="180"/>
      </w:pPr>
    </w:lvl>
    <w:lvl w:ilvl="6" w:tplc="717287E4">
      <w:start w:val="1"/>
      <w:numFmt w:val="decimal"/>
      <w:lvlText w:val="%7."/>
      <w:lvlJc w:val="left"/>
      <w:pPr>
        <w:ind w:left="5040" w:hanging="360"/>
      </w:pPr>
    </w:lvl>
    <w:lvl w:ilvl="7" w:tplc="C88EA986">
      <w:start w:val="1"/>
      <w:numFmt w:val="lowerLetter"/>
      <w:lvlText w:val="%8."/>
      <w:lvlJc w:val="left"/>
      <w:pPr>
        <w:ind w:left="5760" w:hanging="360"/>
      </w:pPr>
    </w:lvl>
    <w:lvl w:ilvl="8" w:tplc="FC3C140E">
      <w:start w:val="1"/>
      <w:numFmt w:val="lowerRoman"/>
      <w:lvlText w:val="%9."/>
      <w:lvlJc w:val="right"/>
      <w:pPr>
        <w:ind w:left="6480" w:hanging="180"/>
      </w:pPr>
    </w:lvl>
  </w:abstractNum>
  <w:abstractNum w:abstractNumId="27" w15:restartNumberingAfterBreak="0">
    <w:nsid w:val="7505E2A7"/>
    <w:multiLevelType w:val="hybridMultilevel"/>
    <w:tmpl w:val="3E583F6E"/>
    <w:lvl w:ilvl="0" w:tplc="D4623212">
      <w:start w:val="1"/>
      <w:numFmt w:val="decimal"/>
      <w:lvlText w:val="%1."/>
      <w:lvlJc w:val="left"/>
      <w:pPr>
        <w:ind w:left="720" w:hanging="360"/>
      </w:pPr>
    </w:lvl>
    <w:lvl w:ilvl="1" w:tplc="62A4A08E">
      <w:start w:val="1"/>
      <w:numFmt w:val="lowerLetter"/>
      <w:lvlText w:val="%2."/>
      <w:lvlJc w:val="left"/>
      <w:pPr>
        <w:ind w:left="1440" w:hanging="360"/>
      </w:pPr>
    </w:lvl>
    <w:lvl w:ilvl="2" w:tplc="EE56FFF6">
      <w:start w:val="1"/>
      <w:numFmt w:val="lowerRoman"/>
      <w:lvlText w:val="%3."/>
      <w:lvlJc w:val="right"/>
      <w:pPr>
        <w:ind w:left="2160" w:hanging="180"/>
      </w:pPr>
    </w:lvl>
    <w:lvl w:ilvl="3" w:tplc="20523D5C">
      <w:start w:val="1"/>
      <w:numFmt w:val="decimal"/>
      <w:lvlText w:val="%4."/>
      <w:lvlJc w:val="left"/>
      <w:pPr>
        <w:ind w:left="2880" w:hanging="360"/>
      </w:pPr>
    </w:lvl>
    <w:lvl w:ilvl="4" w:tplc="709C6FF6">
      <w:start w:val="1"/>
      <w:numFmt w:val="lowerLetter"/>
      <w:lvlText w:val="%5."/>
      <w:lvlJc w:val="left"/>
      <w:pPr>
        <w:ind w:left="3600" w:hanging="360"/>
      </w:pPr>
    </w:lvl>
    <w:lvl w:ilvl="5" w:tplc="90DA7B1A">
      <w:start w:val="1"/>
      <w:numFmt w:val="lowerRoman"/>
      <w:lvlText w:val="%6."/>
      <w:lvlJc w:val="right"/>
      <w:pPr>
        <w:ind w:left="4320" w:hanging="180"/>
      </w:pPr>
    </w:lvl>
    <w:lvl w:ilvl="6" w:tplc="0826E306">
      <w:start w:val="1"/>
      <w:numFmt w:val="decimal"/>
      <w:lvlText w:val="%7."/>
      <w:lvlJc w:val="left"/>
      <w:pPr>
        <w:ind w:left="5040" w:hanging="360"/>
      </w:pPr>
    </w:lvl>
    <w:lvl w:ilvl="7" w:tplc="20081748">
      <w:start w:val="1"/>
      <w:numFmt w:val="lowerLetter"/>
      <w:lvlText w:val="%8."/>
      <w:lvlJc w:val="left"/>
      <w:pPr>
        <w:ind w:left="5760" w:hanging="360"/>
      </w:pPr>
    </w:lvl>
    <w:lvl w:ilvl="8" w:tplc="8BFA821A">
      <w:start w:val="1"/>
      <w:numFmt w:val="lowerRoman"/>
      <w:lvlText w:val="%9."/>
      <w:lvlJc w:val="right"/>
      <w:pPr>
        <w:ind w:left="6480" w:hanging="180"/>
      </w:pPr>
    </w:lvl>
  </w:abstractNum>
  <w:abstractNum w:abstractNumId="28" w15:restartNumberingAfterBreak="0">
    <w:nsid w:val="76136993"/>
    <w:multiLevelType w:val="hybridMultilevel"/>
    <w:tmpl w:val="B16E4744"/>
    <w:lvl w:ilvl="0" w:tplc="87460E6C">
      <w:start w:val="1"/>
      <w:numFmt w:val="decimal"/>
      <w:lvlText w:val="%1."/>
      <w:lvlJc w:val="left"/>
      <w:pPr>
        <w:ind w:left="720" w:hanging="360"/>
      </w:pPr>
    </w:lvl>
    <w:lvl w:ilvl="1" w:tplc="CC06ACDA">
      <w:start w:val="1"/>
      <w:numFmt w:val="decimal"/>
      <w:lvlText w:val="%2)"/>
      <w:lvlJc w:val="left"/>
      <w:pPr>
        <w:ind w:left="1440" w:hanging="360"/>
      </w:pPr>
    </w:lvl>
    <w:lvl w:ilvl="2" w:tplc="BFF0F560">
      <w:start w:val="1"/>
      <w:numFmt w:val="lowerLetter"/>
      <w:lvlText w:val="%3)"/>
      <w:lvlJc w:val="left"/>
      <w:pPr>
        <w:ind w:left="2361" w:hanging="360"/>
      </w:pPr>
    </w:lvl>
    <w:lvl w:ilvl="3" w:tplc="EA4ABA98">
      <w:start w:val="1"/>
      <w:numFmt w:val="decimal"/>
      <w:lvlText w:val="%4."/>
      <w:lvlJc w:val="left"/>
      <w:pPr>
        <w:ind w:left="2880" w:hanging="360"/>
      </w:pPr>
    </w:lvl>
    <w:lvl w:ilvl="4" w:tplc="CF64CA1A">
      <w:start w:val="1"/>
      <w:numFmt w:val="lowerLetter"/>
      <w:lvlText w:val="%5."/>
      <w:lvlJc w:val="left"/>
      <w:pPr>
        <w:ind w:left="3600" w:hanging="360"/>
      </w:pPr>
    </w:lvl>
    <w:lvl w:ilvl="5" w:tplc="C73CC448">
      <w:start w:val="1"/>
      <w:numFmt w:val="lowerRoman"/>
      <w:lvlText w:val="%6."/>
      <w:lvlJc w:val="right"/>
      <w:pPr>
        <w:ind w:left="4320" w:hanging="180"/>
      </w:pPr>
    </w:lvl>
    <w:lvl w:ilvl="6" w:tplc="B7C20DA0">
      <w:start w:val="1"/>
      <w:numFmt w:val="decimal"/>
      <w:lvlText w:val="%7."/>
      <w:lvlJc w:val="left"/>
      <w:pPr>
        <w:ind w:left="5040" w:hanging="360"/>
      </w:pPr>
    </w:lvl>
    <w:lvl w:ilvl="7" w:tplc="357AE8C2">
      <w:start w:val="1"/>
      <w:numFmt w:val="lowerLetter"/>
      <w:lvlText w:val="%8."/>
      <w:lvlJc w:val="left"/>
      <w:pPr>
        <w:ind w:left="5760" w:hanging="360"/>
      </w:pPr>
    </w:lvl>
    <w:lvl w:ilvl="8" w:tplc="146CE538">
      <w:start w:val="1"/>
      <w:numFmt w:val="lowerRoman"/>
      <w:lvlText w:val="%9."/>
      <w:lvlJc w:val="right"/>
      <w:pPr>
        <w:ind w:left="6480" w:hanging="180"/>
      </w:pPr>
    </w:lvl>
  </w:abstractNum>
  <w:abstractNum w:abstractNumId="29" w15:restartNumberingAfterBreak="0">
    <w:nsid w:val="76BA0249"/>
    <w:multiLevelType w:val="hybridMultilevel"/>
    <w:tmpl w:val="2E0E13F8"/>
    <w:lvl w:ilvl="0" w:tplc="4DE6EA12">
      <w:start w:val="1"/>
      <w:numFmt w:val="decimal"/>
      <w:lvlText w:val="%1."/>
      <w:lvlJc w:val="left"/>
      <w:pPr>
        <w:ind w:left="720" w:hanging="360"/>
      </w:pPr>
    </w:lvl>
    <w:lvl w:ilvl="1" w:tplc="760E5C38">
      <w:start w:val="1"/>
      <w:numFmt w:val="lowerLetter"/>
      <w:lvlText w:val="%2."/>
      <w:lvlJc w:val="left"/>
      <w:pPr>
        <w:ind w:left="1440" w:hanging="360"/>
      </w:pPr>
    </w:lvl>
    <w:lvl w:ilvl="2" w:tplc="3022F2DC">
      <w:start w:val="1"/>
      <w:numFmt w:val="lowerRoman"/>
      <w:lvlText w:val="%3."/>
      <w:lvlJc w:val="right"/>
      <w:pPr>
        <w:ind w:left="2160" w:hanging="180"/>
      </w:pPr>
    </w:lvl>
    <w:lvl w:ilvl="3" w:tplc="9670CCC2">
      <w:start w:val="1"/>
      <w:numFmt w:val="decimal"/>
      <w:lvlText w:val="%4."/>
      <w:lvlJc w:val="left"/>
      <w:pPr>
        <w:ind w:left="2880" w:hanging="360"/>
      </w:pPr>
    </w:lvl>
    <w:lvl w:ilvl="4" w:tplc="CCCE7C20">
      <w:start w:val="1"/>
      <w:numFmt w:val="lowerLetter"/>
      <w:lvlText w:val="%5."/>
      <w:lvlJc w:val="left"/>
      <w:pPr>
        <w:ind w:left="3600" w:hanging="360"/>
      </w:pPr>
    </w:lvl>
    <w:lvl w:ilvl="5" w:tplc="5DBC5834">
      <w:start w:val="1"/>
      <w:numFmt w:val="lowerRoman"/>
      <w:lvlText w:val="%6."/>
      <w:lvlJc w:val="right"/>
      <w:pPr>
        <w:ind w:left="4320" w:hanging="180"/>
      </w:pPr>
    </w:lvl>
    <w:lvl w:ilvl="6" w:tplc="4A74AFB8">
      <w:start w:val="1"/>
      <w:numFmt w:val="decimal"/>
      <w:lvlText w:val="%7."/>
      <w:lvlJc w:val="left"/>
      <w:pPr>
        <w:ind w:left="5040" w:hanging="360"/>
      </w:pPr>
    </w:lvl>
    <w:lvl w:ilvl="7" w:tplc="D546969A">
      <w:start w:val="1"/>
      <w:numFmt w:val="lowerLetter"/>
      <w:lvlText w:val="%8."/>
      <w:lvlJc w:val="left"/>
      <w:pPr>
        <w:ind w:left="5760" w:hanging="360"/>
      </w:pPr>
    </w:lvl>
    <w:lvl w:ilvl="8" w:tplc="099CDEFC">
      <w:start w:val="1"/>
      <w:numFmt w:val="lowerRoman"/>
      <w:lvlText w:val="%9."/>
      <w:lvlJc w:val="right"/>
      <w:pPr>
        <w:ind w:left="6480" w:hanging="180"/>
      </w:pPr>
    </w:lvl>
  </w:abstractNum>
  <w:abstractNum w:abstractNumId="30" w15:restartNumberingAfterBreak="0">
    <w:nsid w:val="7844C307"/>
    <w:multiLevelType w:val="hybridMultilevel"/>
    <w:tmpl w:val="8BCA3778"/>
    <w:lvl w:ilvl="0" w:tplc="4128041E">
      <w:start w:val="1"/>
      <w:numFmt w:val="decimal"/>
      <w:lvlText w:val="%1."/>
      <w:lvlJc w:val="left"/>
      <w:pPr>
        <w:ind w:left="720" w:hanging="360"/>
      </w:pPr>
    </w:lvl>
    <w:lvl w:ilvl="1" w:tplc="69DA5E4E">
      <w:start w:val="1"/>
      <w:numFmt w:val="lowerLetter"/>
      <w:lvlText w:val="%2."/>
      <w:lvlJc w:val="left"/>
      <w:pPr>
        <w:ind w:left="1440" w:hanging="360"/>
      </w:pPr>
    </w:lvl>
    <w:lvl w:ilvl="2" w:tplc="3DFE8C32">
      <w:start w:val="1"/>
      <w:numFmt w:val="lowerRoman"/>
      <w:lvlText w:val="%3."/>
      <w:lvlJc w:val="right"/>
      <w:pPr>
        <w:ind w:left="2160" w:hanging="180"/>
      </w:pPr>
    </w:lvl>
    <w:lvl w:ilvl="3" w:tplc="D1900014">
      <w:start w:val="1"/>
      <w:numFmt w:val="decimal"/>
      <w:lvlText w:val="%4."/>
      <w:lvlJc w:val="left"/>
      <w:pPr>
        <w:ind w:left="2880" w:hanging="360"/>
      </w:pPr>
    </w:lvl>
    <w:lvl w:ilvl="4" w:tplc="6DB4F784">
      <w:start w:val="1"/>
      <w:numFmt w:val="lowerLetter"/>
      <w:lvlText w:val="%5."/>
      <w:lvlJc w:val="left"/>
      <w:pPr>
        <w:ind w:left="3600" w:hanging="360"/>
      </w:pPr>
    </w:lvl>
    <w:lvl w:ilvl="5" w:tplc="4170B548">
      <w:start w:val="1"/>
      <w:numFmt w:val="lowerRoman"/>
      <w:lvlText w:val="%6."/>
      <w:lvlJc w:val="right"/>
      <w:pPr>
        <w:ind w:left="4320" w:hanging="180"/>
      </w:pPr>
    </w:lvl>
    <w:lvl w:ilvl="6" w:tplc="F8081736">
      <w:start w:val="1"/>
      <w:numFmt w:val="decimal"/>
      <w:lvlText w:val="%7."/>
      <w:lvlJc w:val="left"/>
      <w:pPr>
        <w:ind w:left="5040" w:hanging="360"/>
      </w:pPr>
    </w:lvl>
    <w:lvl w:ilvl="7" w:tplc="C7D839DC">
      <w:start w:val="1"/>
      <w:numFmt w:val="lowerLetter"/>
      <w:lvlText w:val="%8."/>
      <w:lvlJc w:val="left"/>
      <w:pPr>
        <w:ind w:left="5760" w:hanging="360"/>
      </w:pPr>
    </w:lvl>
    <w:lvl w:ilvl="8" w:tplc="2D28D9C0">
      <w:start w:val="1"/>
      <w:numFmt w:val="lowerRoman"/>
      <w:lvlText w:val="%9."/>
      <w:lvlJc w:val="right"/>
      <w:pPr>
        <w:ind w:left="6480" w:hanging="180"/>
      </w:pPr>
    </w:lvl>
  </w:abstractNum>
  <w:abstractNum w:abstractNumId="31" w15:restartNumberingAfterBreak="0">
    <w:nsid w:val="7FFC4CFF"/>
    <w:multiLevelType w:val="hybridMultilevel"/>
    <w:tmpl w:val="558EB8B2"/>
    <w:lvl w:ilvl="0" w:tplc="06D42F9E">
      <w:start w:val="1"/>
      <w:numFmt w:val="decimal"/>
      <w:lvlText w:val="%1."/>
      <w:lvlJc w:val="left"/>
      <w:pPr>
        <w:ind w:left="720" w:hanging="360"/>
      </w:pPr>
    </w:lvl>
    <w:lvl w:ilvl="1" w:tplc="2A60049E">
      <w:start w:val="1"/>
      <w:numFmt w:val="decimal"/>
      <w:lvlText w:val="%2)"/>
      <w:lvlJc w:val="left"/>
      <w:pPr>
        <w:ind w:left="1440" w:hanging="360"/>
      </w:pPr>
    </w:lvl>
    <w:lvl w:ilvl="2" w:tplc="6FD4B866">
      <w:start w:val="1"/>
      <w:numFmt w:val="lowerRoman"/>
      <w:lvlText w:val="%3."/>
      <w:lvlJc w:val="right"/>
      <w:pPr>
        <w:ind w:left="2160" w:hanging="180"/>
      </w:pPr>
    </w:lvl>
    <w:lvl w:ilvl="3" w:tplc="C81EC446">
      <w:start w:val="1"/>
      <w:numFmt w:val="decimal"/>
      <w:lvlText w:val="%4."/>
      <w:lvlJc w:val="left"/>
      <w:pPr>
        <w:ind w:left="2880" w:hanging="360"/>
      </w:pPr>
    </w:lvl>
    <w:lvl w:ilvl="4" w:tplc="5A7A5E10">
      <w:start w:val="1"/>
      <w:numFmt w:val="lowerLetter"/>
      <w:lvlText w:val="%5."/>
      <w:lvlJc w:val="left"/>
      <w:pPr>
        <w:ind w:left="3600" w:hanging="360"/>
      </w:pPr>
    </w:lvl>
    <w:lvl w:ilvl="5" w:tplc="19868FE8">
      <w:start w:val="1"/>
      <w:numFmt w:val="lowerRoman"/>
      <w:lvlText w:val="%6."/>
      <w:lvlJc w:val="right"/>
      <w:pPr>
        <w:ind w:left="4320" w:hanging="180"/>
      </w:pPr>
    </w:lvl>
    <w:lvl w:ilvl="6" w:tplc="414A1790">
      <w:start w:val="1"/>
      <w:numFmt w:val="decimal"/>
      <w:lvlText w:val="%7."/>
      <w:lvlJc w:val="left"/>
      <w:pPr>
        <w:ind w:left="5040" w:hanging="360"/>
      </w:pPr>
    </w:lvl>
    <w:lvl w:ilvl="7" w:tplc="73E0E602">
      <w:start w:val="1"/>
      <w:numFmt w:val="lowerLetter"/>
      <w:lvlText w:val="%8."/>
      <w:lvlJc w:val="left"/>
      <w:pPr>
        <w:ind w:left="5760" w:hanging="360"/>
      </w:pPr>
    </w:lvl>
    <w:lvl w:ilvl="8" w:tplc="9E940CCE">
      <w:start w:val="1"/>
      <w:numFmt w:val="lowerRoman"/>
      <w:lvlText w:val="%9."/>
      <w:lvlJc w:val="right"/>
      <w:pPr>
        <w:ind w:left="6480" w:hanging="180"/>
      </w:pPr>
    </w:lvl>
  </w:abstractNum>
  <w:num w:numId="1" w16cid:durableId="1147286601">
    <w:abstractNumId w:val="9"/>
  </w:num>
  <w:num w:numId="2" w16cid:durableId="127744773">
    <w:abstractNumId w:val="26"/>
  </w:num>
  <w:num w:numId="3" w16cid:durableId="1004481691">
    <w:abstractNumId w:val="27"/>
  </w:num>
  <w:num w:numId="4" w16cid:durableId="1625965264">
    <w:abstractNumId w:val="14"/>
  </w:num>
  <w:num w:numId="5" w16cid:durableId="1538738251">
    <w:abstractNumId w:val="30"/>
  </w:num>
  <w:num w:numId="6" w16cid:durableId="1240752293">
    <w:abstractNumId w:val="12"/>
  </w:num>
  <w:num w:numId="7" w16cid:durableId="470171198">
    <w:abstractNumId w:val="3"/>
  </w:num>
  <w:num w:numId="8" w16cid:durableId="1794908551">
    <w:abstractNumId w:val="1"/>
  </w:num>
  <w:num w:numId="9" w16cid:durableId="1445346844">
    <w:abstractNumId w:val="4"/>
  </w:num>
  <w:num w:numId="10" w16cid:durableId="1360205428">
    <w:abstractNumId w:val="6"/>
  </w:num>
  <w:num w:numId="11" w16cid:durableId="650714982">
    <w:abstractNumId w:val="20"/>
  </w:num>
  <w:num w:numId="12" w16cid:durableId="1077359799">
    <w:abstractNumId w:val="11"/>
  </w:num>
  <w:num w:numId="13" w16cid:durableId="1534073558">
    <w:abstractNumId w:val="10"/>
  </w:num>
  <w:num w:numId="14" w16cid:durableId="655841841">
    <w:abstractNumId w:val="22"/>
  </w:num>
  <w:num w:numId="15" w16cid:durableId="1576236461">
    <w:abstractNumId w:val="7"/>
  </w:num>
  <w:num w:numId="16" w16cid:durableId="1700272751">
    <w:abstractNumId w:val="21"/>
  </w:num>
  <w:num w:numId="17" w16cid:durableId="1845440128">
    <w:abstractNumId w:val="28"/>
  </w:num>
  <w:num w:numId="18" w16cid:durableId="755975635">
    <w:abstractNumId w:val="15"/>
  </w:num>
  <w:num w:numId="19" w16cid:durableId="1521621189">
    <w:abstractNumId w:val="25"/>
  </w:num>
  <w:num w:numId="20" w16cid:durableId="510993636">
    <w:abstractNumId w:val="18"/>
  </w:num>
  <w:num w:numId="21" w16cid:durableId="523831167">
    <w:abstractNumId w:val="24"/>
  </w:num>
  <w:num w:numId="22" w16cid:durableId="1429621812">
    <w:abstractNumId w:val="0"/>
  </w:num>
  <w:num w:numId="23" w16cid:durableId="446198686">
    <w:abstractNumId w:val="13"/>
  </w:num>
  <w:num w:numId="24" w16cid:durableId="1749306769">
    <w:abstractNumId w:val="16"/>
  </w:num>
  <w:num w:numId="25" w16cid:durableId="1863281064">
    <w:abstractNumId w:val="8"/>
  </w:num>
  <w:num w:numId="26" w16cid:durableId="1040129908">
    <w:abstractNumId w:val="2"/>
  </w:num>
  <w:num w:numId="27" w16cid:durableId="499393121">
    <w:abstractNumId w:val="31"/>
  </w:num>
  <w:num w:numId="28" w16cid:durableId="76562657">
    <w:abstractNumId w:val="5"/>
  </w:num>
  <w:num w:numId="29" w16cid:durableId="1772553602">
    <w:abstractNumId w:val="17"/>
  </w:num>
  <w:num w:numId="30" w16cid:durableId="519045586">
    <w:abstractNumId w:val="19"/>
  </w:num>
  <w:num w:numId="31" w16cid:durableId="1684353519">
    <w:abstractNumId w:val="29"/>
  </w:num>
  <w:num w:numId="32" w16cid:durableId="181752158">
    <w:abstractNumId w:val="23"/>
  </w:num>
  <w:num w:numId="33" w16cid:durableId="1173302403">
    <w:abstractNumId w:val="2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29A"/>
    <w:rsid w:val="00017954"/>
    <w:rsid w:val="00076B34"/>
    <w:rsid w:val="00095799"/>
    <w:rsid w:val="000F14EC"/>
    <w:rsid w:val="0015411A"/>
    <w:rsid w:val="001667B8"/>
    <w:rsid w:val="002554F7"/>
    <w:rsid w:val="0027680F"/>
    <w:rsid w:val="002A6A63"/>
    <w:rsid w:val="002D2DAF"/>
    <w:rsid w:val="003C1F99"/>
    <w:rsid w:val="003F029A"/>
    <w:rsid w:val="00430868"/>
    <w:rsid w:val="005129FD"/>
    <w:rsid w:val="00515291"/>
    <w:rsid w:val="00A660DA"/>
    <w:rsid w:val="00AC405F"/>
    <w:rsid w:val="00B53864"/>
    <w:rsid w:val="00B9724C"/>
    <w:rsid w:val="00C86A11"/>
    <w:rsid w:val="00F071CD"/>
    <w:rsid w:val="00FE59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551DF"/>
  <w15:chartTrackingRefBased/>
  <w15:docId w15:val="{A5A63C50-0B8C-4A17-956E-7A877E917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F029A"/>
  </w:style>
  <w:style w:type="paragraph" w:styleId="Nagwek1">
    <w:name w:val="heading 1"/>
    <w:basedOn w:val="Normalny"/>
    <w:next w:val="Normalny"/>
    <w:link w:val="Nagwek1Znak"/>
    <w:uiPriority w:val="9"/>
    <w:qFormat/>
    <w:rsid w:val="003F029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3F029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3F029A"/>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3F029A"/>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3F029A"/>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3F029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F029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F029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F029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F029A"/>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3F029A"/>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3F029A"/>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3F029A"/>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3F029A"/>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3F029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F029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F029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F029A"/>
    <w:rPr>
      <w:rFonts w:eastAsiaTheme="majorEastAsia" w:cstheme="majorBidi"/>
      <w:color w:val="272727" w:themeColor="text1" w:themeTint="D8"/>
    </w:rPr>
  </w:style>
  <w:style w:type="paragraph" w:styleId="Tytu">
    <w:name w:val="Title"/>
    <w:basedOn w:val="Normalny"/>
    <w:next w:val="Normalny"/>
    <w:link w:val="TytuZnak"/>
    <w:uiPriority w:val="10"/>
    <w:qFormat/>
    <w:rsid w:val="003F02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F029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F029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F029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F029A"/>
    <w:pPr>
      <w:spacing w:before="160"/>
      <w:jc w:val="center"/>
    </w:pPr>
    <w:rPr>
      <w:i/>
      <w:iCs/>
      <w:color w:val="404040" w:themeColor="text1" w:themeTint="BF"/>
    </w:rPr>
  </w:style>
  <w:style w:type="character" w:customStyle="1" w:styleId="CytatZnak">
    <w:name w:val="Cytat Znak"/>
    <w:basedOn w:val="Domylnaczcionkaakapitu"/>
    <w:link w:val="Cytat"/>
    <w:uiPriority w:val="29"/>
    <w:rsid w:val="003F029A"/>
    <w:rPr>
      <w:i/>
      <w:iCs/>
      <w:color w:val="404040" w:themeColor="text1" w:themeTint="BF"/>
    </w:rPr>
  </w:style>
  <w:style w:type="paragraph" w:styleId="Akapitzlist">
    <w:name w:val="List Paragraph"/>
    <w:basedOn w:val="Normalny"/>
    <w:link w:val="AkapitzlistZnak"/>
    <w:qFormat/>
    <w:rsid w:val="003F029A"/>
    <w:pPr>
      <w:ind w:left="720"/>
      <w:contextualSpacing/>
    </w:pPr>
  </w:style>
  <w:style w:type="character" w:styleId="Wyrnienieintensywne">
    <w:name w:val="Intense Emphasis"/>
    <w:basedOn w:val="Domylnaczcionkaakapitu"/>
    <w:uiPriority w:val="21"/>
    <w:qFormat/>
    <w:rsid w:val="003F029A"/>
    <w:rPr>
      <w:i/>
      <w:iCs/>
      <w:color w:val="0F4761" w:themeColor="accent1" w:themeShade="BF"/>
    </w:rPr>
  </w:style>
  <w:style w:type="paragraph" w:styleId="Cytatintensywny">
    <w:name w:val="Intense Quote"/>
    <w:basedOn w:val="Normalny"/>
    <w:next w:val="Normalny"/>
    <w:link w:val="CytatintensywnyZnak"/>
    <w:uiPriority w:val="30"/>
    <w:qFormat/>
    <w:rsid w:val="003F02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3F029A"/>
    <w:rPr>
      <w:i/>
      <w:iCs/>
      <w:color w:val="0F4761" w:themeColor="accent1" w:themeShade="BF"/>
    </w:rPr>
  </w:style>
  <w:style w:type="character" w:styleId="Odwoanieintensywne">
    <w:name w:val="Intense Reference"/>
    <w:basedOn w:val="Domylnaczcionkaakapitu"/>
    <w:uiPriority w:val="32"/>
    <w:qFormat/>
    <w:rsid w:val="003F029A"/>
    <w:rPr>
      <w:b/>
      <w:bCs/>
      <w:smallCaps/>
      <w:color w:val="0F4761" w:themeColor="accent1" w:themeShade="BF"/>
      <w:spacing w:val="5"/>
    </w:rPr>
  </w:style>
  <w:style w:type="character" w:styleId="Odwoaniedokomentarza">
    <w:name w:val="annotation reference"/>
    <w:basedOn w:val="Domylnaczcionkaakapitu"/>
    <w:uiPriority w:val="99"/>
    <w:semiHidden/>
    <w:unhideWhenUsed/>
    <w:rsid w:val="003F029A"/>
    <w:rPr>
      <w:sz w:val="16"/>
      <w:szCs w:val="16"/>
    </w:rPr>
  </w:style>
  <w:style w:type="paragraph" w:styleId="Tekstkomentarza">
    <w:name w:val="annotation text"/>
    <w:basedOn w:val="Normalny"/>
    <w:link w:val="TekstkomentarzaZnak"/>
    <w:uiPriority w:val="99"/>
    <w:unhideWhenUsed/>
    <w:rsid w:val="003F029A"/>
    <w:pPr>
      <w:spacing w:line="240" w:lineRule="auto"/>
    </w:pPr>
    <w:rPr>
      <w:sz w:val="20"/>
      <w:szCs w:val="20"/>
    </w:rPr>
  </w:style>
  <w:style w:type="character" w:customStyle="1" w:styleId="TekstkomentarzaZnak">
    <w:name w:val="Tekst komentarza Znak"/>
    <w:basedOn w:val="Domylnaczcionkaakapitu"/>
    <w:link w:val="Tekstkomentarza"/>
    <w:uiPriority w:val="99"/>
    <w:rsid w:val="003F029A"/>
    <w:rPr>
      <w:sz w:val="20"/>
      <w:szCs w:val="20"/>
    </w:rPr>
  </w:style>
  <w:style w:type="paragraph" w:styleId="Tematkomentarza">
    <w:name w:val="annotation subject"/>
    <w:basedOn w:val="Tekstkomentarza"/>
    <w:next w:val="Tekstkomentarza"/>
    <w:link w:val="TematkomentarzaZnak"/>
    <w:uiPriority w:val="99"/>
    <w:semiHidden/>
    <w:unhideWhenUsed/>
    <w:rsid w:val="003F029A"/>
    <w:rPr>
      <w:b/>
      <w:bCs/>
    </w:rPr>
  </w:style>
  <w:style w:type="character" w:customStyle="1" w:styleId="TematkomentarzaZnak">
    <w:name w:val="Temat komentarza Znak"/>
    <w:basedOn w:val="TekstkomentarzaZnak"/>
    <w:link w:val="Tematkomentarza"/>
    <w:uiPriority w:val="99"/>
    <w:semiHidden/>
    <w:rsid w:val="003F029A"/>
    <w:rPr>
      <w:b/>
      <w:bCs/>
      <w:sz w:val="20"/>
      <w:szCs w:val="20"/>
    </w:rPr>
  </w:style>
  <w:style w:type="paragraph" w:styleId="Nagwek">
    <w:name w:val="header"/>
    <w:basedOn w:val="Normalny"/>
    <w:link w:val="NagwekZnak"/>
    <w:uiPriority w:val="99"/>
    <w:unhideWhenUsed/>
    <w:rsid w:val="003F029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F029A"/>
  </w:style>
  <w:style w:type="paragraph" w:styleId="Stopka">
    <w:name w:val="footer"/>
    <w:basedOn w:val="Normalny"/>
    <w:link w:val="StopkaZnak"/>
    <w:uiPriority w:val="99"/>
    <w:unhideWhenUsed/>
    <w:rsid w:val="003F029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F029A"/>
  </w:style>
  <w:style w:type="character" w:customStyle="1" w:styleId="AkapitzlistZnak">
    <w:name w:val="Akapit z listą Znak"/>
    <w:link w:val="Akapitzlist"/>
    <w:qFormat/>
    <w:locked/>
    <w:rsid w:val="003F029A"/>
  </w:style>
  <w:style w:type="paragraph" w:customStyle="1" w:styleId="Textbodyuser">
    <w:name w:val="Text body (user)"/>
    <w:basedOn w:val="Normalny"/>
    <w:rsid w:val="003F029A"/>
    <w:pPr>
      <w:suppressAutoHyphens/>
      <w:autoSpaceDN w:val="0"/>
      <w:spacing w:after="140" w:line="288" w:lineRule="auto"/>
      <w:textAlignment w:val="baseline"/>
    </w:pPr>
    <w:rPr>
      <w:rFonts w:ascii="Liberation Serif" w:eastAsia="SimSun" w:hAnsi="Liberation Serif" w:cs="Mangal"/>
      <w:kern w:val="3"/>
      <w:lang w:val="en-US" w:eastAsia="zh-CN" w:bidi="hi-IN"/>
      <w14:ligatures w14:val="none"/>
    </w:rPr>
  </w:style>
  <w:style w:type="numbering" w:customStyle="1" w:styleId="WWNum1">
    <w:name w:val="WWNum1"/>
    <w:basedOn w:val="Bezlisty"/>
    <w:rsid w:val="003F029A"/>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jpg"/><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19</Pages>
  <Words>6926</Words>
  <Characters>41560</Characters>
  <Application>Microsoft Office Word</Application>
  <DocSecurity>0</DocSecurity>
  <Lines>346</Lines>
  <Paragraphs>96</Paragraphs>
  <ScaleCrop>false</ScaleCrop>
  <Company/>
  <LinksUpToDate>false</LinksUpToDate>
  <CharactersWithSpaces>48390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Marek</dc:creator>
  <cp:keywords/>
  <dc:description/>
  <cp:lastModifiedBy>Katarzyna Czykiel</cp:lastModifiedBy>
  <cp:revision>9</cp:revision>
  <dcterms:created xsi:type="dcterms:W3CDTF">2026-03-26T10:46:00Z</dcterms:created>
  <dcterms:modified xsi:type="dcterms:W3CDTF">2026-03-26T12:42:00Z</dcterms:modified>
</cp:coreProperties>
</file>